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508" w:rsidRDefault="00F76508"/>
    <w:p w:rsidR="00003045" w:rsidRDefault="00003045"/>
    <w:p w:rsidR="00003045" w:rsidRDefault="00003045" w:rsidP="00003045"/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</w:t>
      </w:r>
      <w:r w:rsidR="004B7A47">
        <w:rPr>
          <w:rFonts w:ascii="Times New Roman" w:hAnsi="Times New Roman"/>
          <w:b/>
          <w:sz w:val="24"/>
          <w:szCs w:val="24"/>
        </w:rPr>
        <w:t xml:space="preserve"> № 2</w:t>
      </w:r>
      <w:r w:rsidR="00FC15B6">
        <w:rPr>
          <w:rFonts w:ascii="Times New Roman" w:hAnsi="Times New Roman"/>
          <w:b/>
          <w:sz w:val="24"/>
          <w:szCs w:val="24"/>
        </w:rPr>
        <w:t>а</w:t>
      </w:r>
    </w:p>
    <w:p w:rsidR="00003045" w:rsidRDefault="00003045" w:rsidP="00003045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003045" w:rsidRDefault="00003045" w:rsidP="00003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 </w:t>
      </w:r>
      <w:r>
        <w:rPr>
          <w:rFonts w:ascii="Times New Roman" w:hAnsi="Times New Roman"/>
          <w:b/>
          <w:sz w:val="24"/>
          <w:szCs w:val="24"/>
        </w:rPr>
        <w:t>закупа способом запроса ценовых предложений</w:t>
      </w:r>
      <w:r w:rsidR="004B7A47">
        <w:rPr>
          <w:rFonts w:ascii="Times New Roman" w:hAnsi="Times New Roman"/>
          <w:b/>
          <w:sz w:val="24"/>
          <w:szCs w:val="24"/>
        </w:rPr>
        <w:t xml:space="preserve"> № 2</w:t>
      </w:r>
      <w:r w:rsidR="00FC15B6">
        <w:rPr>
          <w:rFonts w:ascii="Times New Roman" w:hAnsi="Times New Roman"/>
          <w:b/>
          <w:sz w:val="24"/>
          <w:szCs w:val="24"/>
        </w:rPr>
        <w:t>а</w:t>
      </w:r>
    </w:p>
    <w:p w:rsidR="00003045" w:rsidRDefault="00003045" w:rsidP="00003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045" w:rsidRPr="002E34EE" w:rsidRDefault="00003045" w:rsidP="00003045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4B7A47">
        <w:rPr>
          <w:rFonts w:ascii="Times New Roman" w:eastAsia="Times New Roman" w:hAnsi="Times New Roman" w:cs="Times New Roman"/>
          <w:sz w:val="24"/>
          <w:szCs w:val="24"/>
          <w:lang w:eastAsia="ru-RU"/>
        </w:rPr>
        <w:t>28.02</w:t>
      </w:r>
      <w:r w:rsidR="00BC1DC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</w:p>
    <w:p w:rsidR="00003045" w:rsidRDefault="00003045" w:rsidP="00003045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</w:t>
      </w:r>
      <w:r w:rsidR="004B7A47">
        <w:rPr>
          <w:rFonts w:ascii="Times New Roman" w:eastAsia="Times New Roman" w:hAnsi="Times New Roman" w:cs="Times New Roman"/>
          <w:sz w:val="24"/>
          <w:szCs w:val="24"/>
          <w:lang w:eastAsia="ru-RU"/>
        </w:rPr>
        <w:t>28.02</w:t>
      </w:r>
      <w:r w:rsidR="00BC1DC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2E34E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510C88" w:rsidRDefault="004B7A47" w:rsidP="00510C88">
      <w:pPr>
        <w:ind w:firstLine="708"/>
        <w:jc w:val="both"/>
        <w:rPr>
          <w:rStyle w:val="af2"/>
          <w:rFonts w:ascii="Times New Roman" w:hAnsi="Times New Roman"/>
          <w:b w:val="0"/>
          <w:sz w:val="24"/>
          <w:szCs w:val="24"/>
        </w:rPr>
      </w:pPr>
      <w:r w:rsidRPr="004B7A47">
        <w:rPr>
          <w:rStyle w:val="af2"/>
          <w:rFonts w:ascii="Times New Roman" w:hAnsi="Times New Roman"/>
          <w:b w:val="0"/>
          <w:sz w:val="24"/>
          <w:szCs w:val="24"/>
        </w:rPr>
        <w:t>1</w:t>
      </w:r>
      <w:r w:rsidR="00510C88">
        <w:rPr>
          <w:rStyle w:val="af2"/>
          <w:rFonts w:ascii="Times New Roman" w:hAnsi="Times New Roman"/>
          <w:b w:val="0"/>
          <w:sz w:val="24"/>
          <w:szCs w:val="24"/>
        </w:rPr>
        <w:t>.</w:t>
      </w:r>
      <w:r w:rsidRPr="004B7A47">
        <w:rPr>
          <w:b/>
        </w:rPr>
        <w:t xml:space="preserve"> </w:t>
      </w:r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Ұйымдастырушы (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тапсырыс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беруші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)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алу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: "ШЖҚ КМК,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аурухана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" КММ "ДБ </w:t>
      </w:r>
      <w:proofErr w:type="gram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С</w:t>
      </w:r>
      <w:proofErr w:type="gram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ҚО әкімдігінің"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находящеяся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мекен-жайы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: СҚО,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Петропавл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қ.,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к-сі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Атындағы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Мухамед-Рахимов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, 27, подвели итоги закупа медициналық бұйымдарды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талап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ететін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сервистік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қызмет көрсету баға ұсыныстарын сұрату тәсілімен 2020 жылға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ережесіне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сәйкес</w:t>
      </w:r>
      <w:proofErr w:type="gram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,</w:t>
      </w:r>
      <w:proofErr w:type="gram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сатып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алуды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ұйымдастыру және өткізу, дәрілік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заттар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, медициналық бұйымдар мен фармацевтикалық қызмет, Қазақстан 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Республикасы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 xml:space="preserve"> Үкіметінің 30 қазандағы 2009 жылғы № 1729 . Бұдан Ә</w:t>
      </w:r>
      <w:proofErr w:type="gram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р</w:t>
      </w:r>
      <w:proofErr w:type="gram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і "</w:t>
      </w:r>
      <w:proofErr w:type="spellStart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Ережелер</w:t>
      </w:r>
      <w:proofErr w:type="spellEnd"/>
      <w:r w:rsidR="00510C88" w:rsidRPr="00510C88">
        <w:rPr>
          <w:rStyle w:val="af2"/>
          <w:rFonts w:ascii="Times New Roman" w:hAnsi="Times New Roman"/>
          <w:b w:val="0"/>
          <w:sz w:val="24"/>
          <w:szCs w:val="24"/>
        </w:rPr>
        <w:t>".</w:t>
      </w:r>
    </w:p>
    <w:p w:rsidR="004B7A47" w:rsidRDefault="00510C88" w:rsidP="00510C88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Style w:val="af2"/>
          <w:rFonts w:ascii="Times New Roman" w:hAnsi="Times New Roman"/>
          <w:b w:val="0"/>
          <w:sz w:val="24"/>
          <w:szCs w:val="24"/>
        </w:rPr>
        <w:t xml:space="preserve">   </w:t>
      </w:r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Организатор (заказчик) закупа: КГП на ПХВ «Многопрофильная городская больница» КГУ «УЗ </w:t>
      </w:r>
      <w:proofErr w:type="spellStart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акимата</w:t>
      </w:r>
      <w:proofErr w:type="spellEnd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 СКО»</w:t>
      </w:r>
      <w:r w:rsidR="004B7A47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4B7A47">
        <w:rPr>
          <w:rFonts w:ascii="Times New Roman" w:hAnsi="Times New Roman"/>
          <w:sz w:val="24"/>
          <w:szCs w:val="24"/>
        </w:rPr>
        <w:t>находящеяся</w:t>
      </w:r>
      <w:proofErr w:type="spellEnd"/>
      <w:r w:rsidR="004B7A47"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 w:rsidR="004B7A47">
        <w:rPr>
          <w:rFonts w:ascii="Times New Roman" w:hAnsi="Times New Roman"/>
          <w:b/>
          <w:sz w:val="24"/>
          <w:szCs w:val="24"/>
        </w:rPr>
        <w:t xml:space="preserve">, </w:t>
      </w:r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ул. Имени </w:t>
      </w:r>
      <w:proofErr w:type="spellStart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4B7A47" w:rsidRPr="004B7A47">
        <w:rPr>
          <w:rStyle w:val="af2"/>
          <w:rFonts w:ascii="Times New Roman" w:hAnsi="Times New Roman"/>
          <w:b w:val="0"/>
          <w:sz w:val="24"/>
          <w:szCs w:val="24"/>
        </w:rPr>
        <w:t>, 27</w:t>
      </w:r>
      <w:r w:rsidR="004B7A47" w:rsidRPr="004B7A47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="004B7A4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>подвели итоги</w:t>
      </w:r>
      <w:r w:rsidR="004B7A47">
        <w:rPr>
          <w:rFonts w:ascii="Times New Roman" w:hAnsi="Times New Roman"/>
          <w:sz w:val="24"/>
          <w:szCs w:val="24"/>
        </w:rPr>
        <w:t xml:space="preserve"> закупа медицинских изделий требующих сервисного обслуживания</w:t>
      </w:r>
      <w:proofErr w:type="gramStart"/>
      <w:r w:rsidR="004B7A4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4B7A47">
        <w:rPr>
          <w:rFonts w:ascii="Times New Roman" w:hAnsi="Times New Roman"/>
          <w:sz w:val="24"/>
          <w:szCs w:val="24"/>
        </w:rPr>
        <w:t xml:space="preserve"> способом запроса ценовых предложений на 2020</w:t>
      </w:r>
      <w:r w:rsidR="004B7A47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4B7A47">
        <w:rPr>
          <w:rFonts w:ascii="Times New Roman" w:hAnsi="Times New Roman"/>
          <w:sz w:val="24"/>
          <w:szCs w:val="24"/>
        </w:rPr>
        <w:t>год , согласно Правил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 . Далее « Правила».</w:t>
      </w:r>
      <w:r w:rsidR="00003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</w:p>
    <w:p w:rsidR="00003045" w:rsidRDefault="00003045" w:rsidP="004B7A47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Сатып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алынатын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тауарлардың </w:t>
      </w:r>
      <w:proofErr w:type="spellStart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тізбесі</w:t>
      </w:r>
      <w:proofErr w:type="spellEnd"/>
      <w:r w:rsidRPr="004800B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Перечень закупаемых товаров:</w:t>
      </w:r>
    </w:p>
    <w:p w:rsidR="00FC15B6" w:rsidRDefault="00FC15B6" w:rsidP="004B7A47">
      <w:pPr>
        <w:tabs>
          <w:tab w:val="left" w:pos="840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620"/>
        <w:gridCol w:w="6946"/>
        <w:gridCol w:w="992"/>
        <w:gridCol w:w="1276"/>
        <w:gridCol w:w="1559"/>
        <w:gridCol w:w="1559"/>
        <w:gridCol w:w="1593"/>
      </w:tblGrid>
      <w:tr w:rsidR="00FC15B6" w:rsidTr="00794DFF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lastRenderedPageBreak/>
              <w:t>Бағасы (теңге)</w:t>
            </w:r>
          </w:p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условия оплаты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поставки </w:t>
            </w:r>
          </w:p>
        </w:tc>
      </w:tr>
      <w:tr w:rsidR="00FC15B6" w:rsidTr="00794DFF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Pr="0033394E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  <w:r w:rsidRPr="0033394E">
              <w:rPr>
                <w:rFonts w:ascii="Times New Roman" w:hAnsi="Times New Roman"/>
                <w:sz w:val="24"/>
                <w:szCs w:val="24"/>
              </w:rPr>
              <w:t>Аппарат  пассивной реабилитации нижних конечностей (коленного, тазобедренного и голеностопного суставов)</w:t>
            </w:r>
          </w:p>
          <w:p w:rsidR="00FC15B6" w:rsidRPr="00C92191" w:rsidRDefault="00FC15B6" w:rsidP="00794DFF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5B6" w:rsidRPr="006E5F72" w:rsidRDefault="00FC15B6" w:rsidP="00632A89">
            <w:pPr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>Аппарат  пассивной реабилитации нижних конечност</w:t>
            </w:r>
            <w:bookmarkStart w:id="0" w:name="_GoBack"/>
            <w:bookmarkEnd w:id="0"/>
            <w:r w:rsidRPr="006E5F72">
              <w:rPr>
                <w:rFonts w:ascii="Times New Roman" w:hAnsi="Times New Roman"/>
              </w:rPr>
              <w:t>ей</w:t>
            </w:r>
            <w:r w:rsidR="00D1259D">
              <w:rPr>
                <w:rFonts w:ascii="Times New Roman" w:hAnsi="Times New Roman"/>
              </w:rPr>
              <w:t xml:space="preserve">. </w:t>
            </w:r>
            <w:r w:rsidRPr="006E5F72">
              <w:rPr>
                <w:rFonts w:ascii="Times New Roman" w:hAnsi="Times New Roman"/>
              </w:rPr>
              <w:t xml:space="preserve">Аппарат предназначен для пассивной разработки коленного, тазобедренного и голеностопного </w:t>
            </w:r>
            <w:proofErr w:type="spellStart"/>
            <w:r w:rsidRPr="006E5F72">
              <w:rPr>
                <w:rFonts w:ascii="Times New Roman" w:hAnsi="Times New Roman"/>
              </w:rPr>
              <w:t>суставов</w:t>
            </w:r>
            <w:proofErr w:type="gramStart"/>
            <w:r w:rsidRPr="006E5F72">
              <w:rPr>
                <w:rFonts w:ascii="Times New Roman" w:hAnsi="Times New Roman"/>
              </w:rPr>
              <w:t>;Н</w:t>
            </w:r>
            <w:proofErr w:type="gramEnd"/>
            <w:r w:rsidRPr="006E5F72">
              <w:rPr>
                <w:rFonts w:ascii="Times New Roman" w:hAnsi="Times New Roman"/>
              </w:rPr>
              <w:t>аличие</w:t>
            </w:r>
            <w:proofErr w:type="spellEnd"/>
            <w:r w:rsidRPr="006E5F72">
              <w:rPr>
                <w:rFonts w:ascii="Times New Roman" w:hAnsi="Times New Roman"/>
              </w:rPr>
              <w:t xml:space="preserve"> карты памяти не менее 13 шт. для автоматического сохранения индивидуальных программ терапии для каждого пациента;</w:t>
            </w:r>
            <w:r w:rsidRPr="006E5F72">
              <w:rPr>
                <w:rFonts w:ascii="Times New Roman" w:hAnsi="Times New Roman"/>
                <w:b/>
              </w:rPr>
              <w:t xml:space="preserve"> </w:t>
            </w:r>
            <w:r w:rsidRPr="006E5F72">
              <w:rPr>
                <w:rFonts w:ascii="Times New Roman" w:hAnsi="Times New Roman"/>
              </w:rPr>
              <w:t xml:space="preserve">Наличие программируемой мобильной </w:t>
            </w:r>
            <w:proofErr w:type="spellStart"/>
            <w:r w:rsidRPr="006E5F72">
              <w:rPr>
                <w:rFonts w:ascii="Times New Roman" w:hAnsi="Times New Roman"/>
              </w:rPr>
              <w:t>клавиатуры</w:t>
            </w:r>
            <w:proofErr w:type="gramStart"/>
            <w:r w:rsidRPr="006E5F72">
              <w:rPr>
                <w:rFonts w:ascii="Times New Roman" w:hAnsi="Times New Roman"/>
              </w:rPr>
              <w:t>;А</w:t>
            </w:r>
            <w:proofErr w:type="gramEnd"/>
            <w:r w:rsidRPr="006E5F72">
              <w:rPr>
                <w:rFonts w:ascii="Times New Roman" w:hAnsi="Times New Roman"/>
              </w:rPr>
              <w:t>ссиметричная</w:t>
            </w:r>
            <w:proofErr w:type="spellEnd"/>
            <w:r w:rsidRPr="006E5F72">
              <w:rPr>
                <w:rFonts w:ascii="Times New Roman" w:hAnsi="Times New Roman"/>
              </w:rPr>
              <w:t xml:space="preserve"> конструкция каркаса (правая или левая) позволяет легко и правильно расположить </w:t>
            </w:r>
            <w:proofErr w:type="spellStart"/>
            <w:r w:rsidRPr="006E5F72">
              <w:rPr>
                <w:rFonts w:ascii="Times New Roman" w:hAnsi="Times New Roman"/>
              </w:rPr>
              <w:t>пациента;Воздействие</w:t>
            </w:r>
            <w:proofErr w:type="spellEnd"/>
            <w:r w:rsidRPr="006E5F72">
              <w:rPr>
                <w:rFonts w:ascii="Times New Roman" w:hAnsi="Times New Roman"/>
              </w:rPr>
              <w:t xml:space="preserve"> направлено на механические части системы, а не на сам сустав, и делает процедуру более комфортной для </w:t>
            </w:r>
            <w:proofErr w:type="spellStart"/>
            <w:r w:rsidRPr="006E5F72">
              <w:rPr>
                <w:rFonts w:ascii="Times New Roman" w:hAnsi="Times New Roman"/>
              </w:rPr>
              <w:t>пациента;Устройства</w:t>
            </w:r>
            <w:proofErr w:type="spellEnd"/>
            <w:r w:rsidRPr="006E5F72">
              <w:rPr>
                <w:rFonts w:ascii="Times New Roman" w:hAnsi="Times New Roman"/>
              </w:rPr>
              <w:t xml:space="preserve"> управляются двигателями постоянного тока с микропроцессорным управлением; Встроенная клавиатура для медицинского персонала позволяет управлять всеми функциями аппарата; Выносной пульт пациента позволяет в любой момент прерывать и снова запускать процедуру; Позволяют производить реабилитацию пациентов с длиной конечностей от 61 до 115 </w:t>
            </w:r>
            <w:proofErr w:type="spellStart"/>
            <w:r w:rsidRPr="006E5F72">
              <w:rPr>
                <w:rFonts w:ascii="Times New Roman" w:hAnsi="Times New Roman"/>
              </w:rPr>
              <w:t>см</w:t>
            </w:r>
            <w:proofErr w:type="gramStart"/>
            <w:r w:rsidRPr="006E5F72">
              <w:rPr>
                <w:rFonts w:ascii="Times New Roman" w:hAnsi="Times New Roman"/>
              </w:rPr>
              <w:t>;Н</w:t>
            </w:r>
            <w:proofErr w:type="gramEnd"/>
            <w:r w:rsidRPr="006E5F72">
              <w:rPr>
                <w:rFonts w:ascii="Times New Roman" w:hAnsi="Times New Roman"/>
              </w:rPr>
              <w:t>аличие</w:t>
            </w:r>
            <w:proofErr w:type="spellEnd"/>
            <w:r w:rsidRPr="006E5F72">
              <w:rPr>
                <w:rFonts w:ascii="Times New Roman" w:hAnsi="Times New Roman"/>
              </w:rPr>
              <w:t xml:space="preserve"> функции «Разминка», целью которой является разогрев сустава перед основным циклом путем серии движений с более короткой амплитудой; Мобилизация коленного и тазобедренного суставов Мобилизация голеностопного сустава. Использование микрочипа. Контроль скорости во время сгибания/разгибания. </w:t>
            </w:r>
            <w:proofErr w:type="gramStart"/>
            <w:r w:rsidRPr="006E5F72">
              <w:rPr>
                <w:rFonts w:ascii="Times New Roman" w:hAnsi="Times New Roman"/>
              </w:rPr>
              <w:t>Контроль за</w:t>
            </w:r>
            <w:proofErr w:type="gramEnd"/>
            <w:r w:rsidRPr="006E5F72">
              <w:rPr>
                <w:rFonts w:ascii="Times New Roman" w:hAnsi="Times New Roman"/>
              </w:rPr>
              <w:t xml:space="preserve"> развиваемым усилием пациента. Контроль времени. Автоматическое увеличение угла разгибания. Автоматическое увеличение угла сгибания. Пауза во время выполнения пассивного разгибания</w:t>
            </w:r>
            <w:r w:rsidRPr="006E5F72">
              <w:rPr>
                <w:rFonts w:ascii="Times New Roman" w:hAnsi="Times New Roman"/>
              </w:rPr>
              <w:tab/>
              <w:t>Пауза во время выполнения пассивного сгибания. Наличие программы «разминка» (укороченная амплитуда) Амплитуда движения в коленном суставе</w:t>
            </w:r>
            <w:r w:rsidRPr="006E5F72">
              <w:rPr>
                <w:rFonts w:ascii="Times New Roman" w:hAnsi="Times New Roman"/>
              </w:rPr>
              <w:tab/>
              <w:t>не менее 0° ÷ 110° Амплитуда движения в голеностопном суставе не менее 20° ÷ 0° ÷ 40°. Амплитуда движения в тазобедренном суставе не менее  7° ÷ 115°. Скорость не менее 0.8 ْ/сек. – 4.6 ْ/сек</w:t>
            </w:r>
            <w:proofErr w:type="gramStart"/>
            <w:r w:rsidRPr="006E5F72">
              <w:rPr>
                <w:rFonts w:ascii="Times New Roman" w:hAnsi="Times New Roman"/>
              </w:rPr>
              <w:t>.В</w:t>
            </w:r>
            <w:proofErr w:type="gramEnd"/>
            <w:r w:rsidRPr="006E5F72">
              <w:rPr>
                <w:rFonts w:ascii="Times New Roman" w:hAnsi="Times New Roman"/>
              </w:rPr>
              <w:t>ыдерживаемый вес  0-</w:t>
            </w:r>
            <w:r w:rsidRPr="006E5F72">
              <w:rPr>
                <w:rFonts w:ascii="Times New Roman" w:hAnsi="Times New Roman"/>
              </w:rPr>
              <w:lastRenderedPageBreak/>
              <w:t>40кг. Мощность</w:t>
            </w:r>
            <w:r w:rsidRPr="006E5F72">
              <w:rPr>
                <w:rFonts w:ascii="Times New Roman" w:hAnsi="Times New Roman"/>
              </w:rPr>
              <w:tab/>
              <w:t>85/260V – 50/60Hz</w:t>
            </w:r>
            <w:r w:rsidR="00632A89">
              <w:rPr>
                <w:rFonts w:ascii="Times New Roman" w:hAnsi="Times New Roman"/>
              </w:rPr>
              <w:t xml:space="preserve">. </w:t>
            </w:r>
            <w:r w:rsidRPr="006E5F72">
              <w:rPr>
                <w:rFonts w:ascii="Times New Roman" w:hAnsi="Times New Roman"/>
              </w:rPr>
              <w:t xml:space="preserve">Вес: не более 14 кг. Размеры: не менее 103 </w:t>
            </w:r>
            <w:proofErr w:type="spellStart"/>
            <w:r w:rsidRPr="006E5F72">
              <w:rPr>
                <w:rFonts w:ascii="Times New Roman" w:hAnsi="Times New Roman"/>
              </w:rPr>
              <w:t>х</w:t>
            </w:r>
            <w:proofErr w:type="spellEnd"/>
            <w:r w:rsidRPr="006E5F72">
              <w:rPr>
                <w:rFonts w:ascii="Times New Roman" w:hAnsi="Times New Roman"/>
              </w:rPr>
              <w:t xml:space="preserve"> 38 </w:t>
            </w:r>
            <w:proofErr w:type="spellStart"/>
            <w:r w:rsidRPr="006E5F72">
              <w:rPr>
                <w:rFonts w:ascii="Times New Roman" w:hAnsi="Times New Roman"/>
              </w:rPr>
              <w:t>х</w:t>
            </w:r>
            <w:proofErr w:type="spellEnd"/>
            <w:r w:rsidRPr="006E5F72">
              <w:rPr>
                <w:rFonts w:ascii="Times New Roman" w:hAnsi="Times New Roman"/>
              </w:rPr>
              <w:t xml:space="preserve"> 38 см.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5B6" w:rsidRPr="00C92191" w:rsidRDefault="00FC15B6" w:rsidP="00794D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19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5B6" w:rsidRPr="00C92191" w:rsidRDefault="00FC15B6" w:rsidP="00794D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3 105 000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5B6" w:rsidRPr="00C92191" w:rsidRDefault="00FC15B6" w:rsidP="00794D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3 105 000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  <w:r w:rsidRPr="004210CA">
              <w:rPr>
                <w:rFonts w:ascii="Times New Roman" w:hAnsi="Times New Roman"/>
                <w:lang w:val="kk-KZ"/>
              </w:rPr>
              <w:t>Тапсырыс беруші болады, жеткізушінің есеп шотына 30 банктік күн іші</w:t>
            </w:r>
            <w:r>
              <w:rPr>
                <w:rFonts w:ascii="Times New Roman" w:hAnsi="Times New Roman"/>
                <w:lang w:val="kk-KZ"/>
              </w:rPr>
              <w:t>нде факті бойынша тауарды алған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6E5EF9">
              <w:rPr>
                <w:rFonts w:ascii="Times New Roman" w:hAnsi="Times New Roman"/>
              </w:rPr>
              <w:t>Оплата Заказчиком  Поставщику будет производитьс</w:t>
            </w:r>
            <w:r w:rsidRPr="006E5EF9">
              <w:rPr>
                <w:rFonts w:ascii="Times New Roman" w:hAnsi="Times New Roman"/>
              </w:rPr>
              <w:lastRenderedPageBreak/>
              <w:t>я на расчетный счет поставщика</w:t>
            </w:r>
            <w:r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Pr="006E5EF9">
              <w:rPr>
                <w:rFonts w:ascii="Times New Roman" w:hAnsi="Times New Roman"/>
              </w:rPr>
              <w:t>в течение 30 банковск</w:t>
            </w:r>
            <w:r>
              <w:rPr>
                <w:rFonts w:ascii="Times New Roman" w:hAnsi="Times New Roman"/>
              </w:rPr>
              <w:t>их дней по факту получения товара</w:t>
            </w:r>
            <w:r w:rsidRPr="006E5EF9">
              <w:rPr>
                <w:rFonts w:ascii="Times New Roman" w:hAnsi="Times New Roman"/>
              </w:rPr>
              <w:t>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Pr="0092335E" w:rsidRDefault="00FC15B6" w:rsidP="00794DFF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FC15B6" w:rsidRDefault="00FC15B6" w:rsidP="00794DFF">
            <w:pPr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  <w:r w:rsidRPr="00056A0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Ішінде 60 күнтізбелік </w:t>
            </w:r>
            <w:r w:rsidRPr="00056A07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күн, келісім шартқа қол қойғаннан кейін</w:t>
            </w: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60 календарных дней, после подписания договора</w:t>
            </w: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5B6" w:rsidTr="00794DFF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Pr="00C92191" w:rsidRDefault="00FC15B6" w:rsidP="00794DFF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Тренажер верхних конечностей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Pr="006E5F72" w:rsidRDefault="00FC15B6" w:rsidP="00510C88">
            <w:pPr>
              <w:tabs>
                <w:tab w:val="left" w:pos="1830"/>
              </w:tabs>
              <w:jc w:val="both"/>
              <w:rPr>
                <w:rFonts w:ascii="Times New Roman" w:hAnsi="Times New Roman"/>
              </w:rPr>
            </w:pPr>
            <w:r w:rsidRPr="006E5F72">
              <w:rPr>
                <w:rFonts w:ascii="Times New Roman" w:hAnsi="Times New Roman"/>
              </w:rPr>
              <w:t xml:space="preserve">Тренажер предназначен для тренировки увеличения диапазона движений плечевых суставов и укрепления мышечной группы верхних конечностей. 5 уровней регулировки сопротивления. Регулируемая </w:t>
            </w:r>
            <w:proofErr w:type="spellStart"/>
            <w:r w:rsidRPr="006E5F72">
              <w:rPr>
                <w:rFonts w:ascii="Times New Roman" w:hAnsi="Times New Roman"/>
              </w:rPr>
              <w:t>высота</w:t>
            </w:r>
            <w:proofErr w:type="gramStart"/>
            <w:r w:rsidRPr="006E5F72">
              <w:rPr>
                <w:rFonts w:ascii="Times New Roman" w:hAnsi="Times New Roman"/>
              </w:rPr>
              <w:t>.Л</w:t>
            </w:r>
            <w:proofErr w:type="gramEnd"/>
            <w:r w:rsidRPr="006E5F72">
              <w:rPr>
                <w:rFonts w:ascii="Times New Roman" w:hAnsi="Times New Roman"/>
              </w:rPr>
              <w:t>егкосчитываемый</w:t>
            </w:r>
            <w:proofErr w:type="spellEnd"/>
            <w:r w:rsidRPr="006E5F72">
              <w:rPr>
                <w:rFonts w:ascii="Times New Roman" w:hAnsi="Times New Roman"/>
              </w:rPr>
              <w:t xml:space="preserve"> </w:t>
            </w:r>
            <w:proofErr w:type="spellStart"/>
            <w:r w:rsidRPr="006E5F72">
              <w:rPr>
                <w:rFonts w:ascii="Times New Roman" w:hAnsi="Times New Roman"/>
              </w:rPr>
              <w:t>дисплей.Цифровой</w:t>
            </w:r>
            <w:proofErr w:type="spellEnd"/>
            <w:r w:rsidRPr="006E5F72">
              <w:rPr>
                <w:rFonts w:ascii="Times New Roman" w:hAnsi="Times New Roman"/>
              </w:rPr>
              <w:t xml:space="preserve"> счетчик - подсчет/шаг, время, калории, SPM, просмотр. Устойчивое и надежное крепление на стене или стойке. Размер не менее 910 мм </w:t>
            </w:r>
            <w:proofErr w:type="spellStart"/>
            <w:r w:rsidRPr="006E5F72">
              <w:rPr>
                <w:rFonts w:ascii="Times New Roman" w:hAnsi="Times New Roman"/>
              </w:rPr>
              <w:t>x</w:t>
            </w:r>
            <w:proofErr w:type="spellEnd"/>
            <w:r w:rsidRPr="006E5F72">
              <w:rPr>
                <w:rFonts w:ascii="Times New Roman" w:hAnsi="Times New Roman"/>
              </w:rPr>
              <w:t xml:space="preserve"> 450 мм </w:t>
            </w:r>
            <w:proofErr w:type="spellStart"/>
            <w:r w:rsidRPr="006E5F72">
              <w:rPr>
                <w:rFonts w:ascii="Times New Roman" w:hAnsi="Times New Roman"/>
              </w:rPr>
              <w:t>x</w:t>
            </w:r>
            <w:proofErr w:type="spellEnd"/>
            <w:r w:rsidRPr="006E5F72">
              <w:rPr>
                <w:rFonts w:ascii="Times New Roman" w:hAnsi="Times New Roman"/>
              </w:rPr>
              <w:t xml:space="preserve"> 430 </w:t>
            </w:r>
            <w:proofErr w:type="spellStart"/>
            <w:r w:rsidRPr="006E5F72">
              <w:rPr>
                <w:rFonts w:ascii="Times New Roman" w:hAnsi="Times New Roman"/>
              </w:rPr>
              <w:t>мм</w:t>
            </w:r>
            <w:proofErr w:type="gramStart"/>
            <w:r w:rsidRPr="006E5F72">
              <w:rPr>
                <w:rFonts w:ascii="Times New Roman" w:hAnsi="Times New Roman"/>
              </w:rPr>
              <w:t>.В</w:t>
            </w:r>
            <w:proofErr w:type="gramEnd"/>
            <w:r w:rsidRPr="006E5F72">
              <w:rPr>
                <w:rFonts w:ascii="Times New Roman" w:hAnsi="Times New Roman"/>
              </w:rPr>
              <w:t>ес</w:t>
            </w:r>
            <w:proofErr w:type="spellEnd"/>
            <w:r w:rsidRPr="006E5F72">
              <w:rPr>
                <w:rFonts w:ascii="Times New Roman" w:hAnsi="Times New Roman"/>
              </w:rPr>
              <w:t xml:space="preserve">: не более 8,5 </w:t>
            </w:r>
            <w:proofErr w:type="spellStart"/>
            <w:r w:rsidRPr="006E5F72">
              <w:rPr>
                <w:rFonts w:ascii="Times New Roman" w:hAnsi="Times New Roman"/>
              </w:rPr>
              <w:t>кг.Функции</w:t>
            </w:r>
            <w:proofErr w:type="spellEnd"/>
            <w:r w:rsidRPr="006E5F72">
              <w:rPr>
                <w:rFonts w:ascii="Times New Roman" w:hAnsi="Times New Roman"/>
              </w:rPr>
              <w:t>:</w:t>
            </w:r>
            <w:r w:rsidR="00510C88">
              <w:rPr>
                <w:rFonts w:ascii="Times New Roman" w:hAnsi="Times New Roman"/>
              </w:rPr>
              <w:t xml:space="preserve"> </w:t>
            </w:r>
            <w:r w:rsidRPr="006E5F72">
              <w:rPr>
                <w:rFonts w:ascii="Times New Roman" w:hAnsi="Times New Roman"/>
              </w:rPr>
              <w:t>подсчет/шаг</w:t>
            </w:r>
            <w:r w:rsidRPr="006E5F72">
              <w:rPr>
                <w:rFonts w:ascii="Times New Roman" w:hAnsi="Times New Roman"/>
              </w:rPr>
              <w:tab/>
              <w:t>0 ~ 9999</w:t>
            </w:r>
            <w:r w:rsidR="00510C88">
              <w:rPr>
                <w:rFonts w:ascii="Times New Roman" w:hAnsi="Times New Roman"/>
              </w:rPr>
              <w:t xml:space="preserve">, </w:t>
            </w:r>
            <w:r w:rsidRPr="006E5F72">
              <w:rPr>
                <w:rFonts w:ascii="Times New Roman" w:hAnsi="Times New Roman"/>
              </w:rPr>
              <w:t xml:space="preserve">время </w:t>
            </w:r>
            <w:r w:rsidRPr="006E5F72">
              <w:rPr>
                <w:rFonts w:ascii="Times New Roman" w:hAnsi="Times New Roman"/>
              </w:rPr>
              <w:tab/>
              <w:t>0:00~99:59 Минут: Секунд...</w:t>
            </w:r>
            <w:r w:rsidR="00510C88">
              <w:rPr>
                <w:rFonts w:ascii="Times New Roman" w:hAnsi="Times New Roman"/>
              </w:rPr>
              <w:t xml:space="preserve">, </w:t>
            </w:r>
            <w:r w:rsidRPr="006E5F72">
              <w:rPr>
                <w:rFonts w:ascii="Times New Roman" w:hAnsi="Times New Roman"/>
              </w:rPr>
              <w:t>калории</w:t>
            </w:r>
            <w:r w:rsidRPr="006E5F72">
              <w:rPr>
                <w:rFonts w:ascii="Times New Roman" w:hAnsi="Times New Roman"/>
              </w:rPr>
              <w:tab/>
              <w:t>0~9999 кал</w:t>
            </w:r>
            <w:r w:rsidR="00510C88">
              <w:rPr>
                <w:rFonts w:ascii="Times New Roman" w:hAnsi="Times New Roman"/>
              </w:rPr>
              <w:t xml:space="preserve">, </w:t>
            </w:r>
            <w:r w:rsidRPr="006E5F72">
              <w:rPr>
                <w:rFonts w:ascii="Times New Roman" w:hAnsi="Times New Roman"/>
              </w:rPr>
              <w:t>SPM:</w:t>
            </w:r>
            <w:r w:rsidRPr="006E5F72">
              <w:rPr>
                <w:rFonts w:ascii="Times New Roman" w:hAnsi="Times New Roman"/>
              </w:rPr>
              <w:tab/>
              <w:t xml:space="preserve">1~999, подсчетов в </w:t>
            </w:r>
            <w:proofErr w:type="spellStart"/>
            <w:r w:rsidRPr="006E5F72">
              <w:rPr>
                <w:rFonts w:ascii="Times New Roman" w:hAnsi="Times New Roman"/>
              </w:rPr>
              <w:t>минуту</w:t>
            </w:r>
            <w:proofErr w:type="gramStart"/>
            <w:r w:rsidR="00510C88">
              <w:rPr>
                <w:rFonts w:ascii="Times New Roman" w:hAnsi="Times New Roman"/>
              </w:rPr>
              <w:t>.П</w:t>
            </w:r>
            <w:proofErr w:type="gramEnd"/>
            <w:r w:rsidRPr="006E5F72">
              <w:rPr>
                <w:rFonts w:ascii="Times New Roman" w:hAnsi="Times New Roman"/>
              </w:rPr>
              <w:t>росмотр</w:t>
            </w:r>
            <w:proofErr w:type="spellEnd"/>
            <w:r w:rsidRPr="006E5F72">
              <w:rPr>
                <w:rFonts w:ascii="Times New Roman" w:hAnsi="Times New Roman"/>
              </w:rPr>
              <w:t>:</w:t>
            </w:r>
            <w:r w:rsidRPr="006E5F72">
              <w:rPr>
                <w:rFonts w:ascii="Times New Roman" w:hAnsi="Times New Roman"/>
              </w:rPr>
              <w:tab/>
              <w:t>Изменяемый каждые 6 секунд дисплей вышеперечисленных функций, и его возврат к отображению различных функций.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5B6" w:rsidRPr="00C92191" w:rsidRDefault="00FC15B6" w:rsidP="00794D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15B6" w:rsidRPr="00C92191" w:rsidRDefault="00FC15B6" w:rsidP="00794D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280 000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5B6" w:rsidRPr="00C92191" w:rsidRDefault="00FC15B6" w:rsidP="00794D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280 000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5B6" w:rsidTr="00794DFF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Pr="00C92191" w:rsidRDefault="00FC15B6" w:rsidP="00794DF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Стол массажный терапевтический 2-х секционный, с функцией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вертикализации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 2-х моторный, с электроприводом регулировки высоты.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Pr="006E5F72" w:rsidRDefault="00FC15B6" w:rsidP="00794DFF">
            <w:pPr>
              <w:jc w:val="both"/>
              <w:rPr>
                <w:rFonts w:ascii="Times New Roman" w:eastAsia="Times New Roman" w:hAnsi="Times New Roman"/>
                <w:color w:val="00000A"/>
                <w:lang w:eastAsia="ru-RU"/>
              </w:rPr>
            </w:pPr>
            <w:r w:rsidRPr="006E5F72">
              <w:rPr>
                <w:rFonts w:ascii="Times New Roman" w:hAnsi="Times New Roman"/>
                <w:color w:val="000000"/>
              </w:rPr>
              <w:t xml:space="preserve">Предназначен для пассивной </w:t>
            </w:r>
            <w:proofErr w:type="spellStart"/>
            <w:r w:rsidRPr="006E5F72">
              <w:rPr>
                <w:rFonts w:ascii="Times New Roman" w:hAnsi="Times New Roman"/>
                <w:color w:val="000000"/>
              </w:rPr>
              <w:t>вертикализации</w:t>
            </w:r>
            <w:proofErr w:type="spellEnd"/>
            <w:r w:rsidRPr="006E5F72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6E5F72">
              <w:rPr>
                <w:rFonts w:ascii="Times New Roman" w:hAnsi="Times New Roman"/>
                <w:color w:val="000000"/>
              </w:rPr>
              <w:t>людей</w:t>
            </w:r>
            <w:proofErr w:type="gramEnd"/>
            <w:r w:rsidRPr="006E5F72">
              <w:rPr>
                <w:rFonts w:ascii="Times New Roman" w:eastAsia="Times New Roman" w:hAnsi="Times New Roman"/>
                <w:bCs/>
                <w:color w:val="00000A"/>
                <w:lang w:eastAsia="ru-RU"/>
              </w:rPr>
              <w:t xml:space="preserve"> которые не могут самостоятельно подниматься с постели - постепенно переводить больного в вертикальное положение, подготовить к стоянию и ходьбе; профилактика негативных последствий длительного пребывания в лежачем положении.</w:t>
            </w:r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 </w:t>
            </w:r>
            <w:proofErr w:type="gramStart"/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>Электрический</w:t>
            </w:r>
            <w:proofErr w:type="gramEnd"/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</w:t>
            </w:r>
            <w:proofErr w:type="spellStart"/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>вертикализатор</w:t>
            </w:r>
            <w:proofErr w:type="spellEnd"/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вместе с массажным столом.</w:t>
            </w:r>
            <w:r w:rsidRPr="006E5F72">
              <w:rPr>
                <w:rFonts w:ascii="Times New Roman" w:hAnsi="Times New Roman"/>
              </w:rPr>
              <w:t xml:space="preserve"> </w:t>
            </w:r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Опоры для ног с </w:t>
            </w:r>
            <w:proofErr w:type="spellStart"/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>антискользящим</w:t>
            </w:r>
            <w:proofErr w:type="spellEnd"/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 xml:space="preserve"> покрытием и возможностью регулировки в трех плоскостях, мягкая фиксация грудного отдела и  мягкая фиксация для ног, боковые опоры и </w:t>
            </w:r>
            <w:proofErr w:type="spellStart"/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>столик</w:t>
            </w:r>
            <w:proofErr w:type="gramStart"/>
            <w:r w:rsidRPr="006E5F72">
              <w:rPr>
                <w:rFonts w:ascii="Times New Roman" w:eastAsia="Times New Roman" w:hAnsi="Times New Roman"/>
                <w:color w:val="00000A"/>
                <w:lang w:eastAsia="ru-RU"/>
              </w:rPr>
              <w:t>.</w:t>
            </w:r>
            <w:r w:rsidRPr="006E5F72">
              <w:rPr>
                <w:rFonts w:ascii="Times New Roman" w:hAnsi="Times New Roman"/>
              </w:rPr>
              <w:t>Г</w:t>
            </w:r>
            <w:proofErr w:type="gramEnd"/>
            <w:r w:rsidRPr="006E5F72">
              <w:rPr>
                <w:rFonts w:ascii="Times New Roman" w:hAnsi="Times New Roman"/>
              </w:rPr>
              <w:t>абаритные</w:t>
            </w:r>
            <w:proofErr w:type="spellEnd"/>
            <w:r w:rsidRPr="006E5F72">
              <w:rPr>
                <w:rFonts w:ascii="Times New Roman" w:hAnsi="Times New Roman"/>
              </w:rPr>
              <w:t xml:space="preserve"> размеры стола без столика, в сложенном состоянии не менее (Д </w:t>
            </w:r>
            <w:proofErr w:type="spellStart"/>
            <w:r w:rsidRPr="006E5F72">
              <w:rPr>
                <w:rFonts w:ascii="Times New Roman" w:hAnsi="Times New Roman"/>
              </w:rPr>
              <w:t>х</w:t>
            </w:r>
            <w:proofErr w:type="spellEnd"/>
            <w:r w:rsidRPr="006E5F72">
              <w:rPr>
                <w:rFonts w:ascii="Times New Roman" w:hAnsi="Times New Roman"/>
              </w:rPr>
              <w:t xml:space="preserve"> Ш) 2280х780мм. Полная высота стола, при ложе стоящем в вертикальном положении не менее 2300мм,  длина ложа передней (головной) секции не менее  630мм</w:t>
            </w:r>
            <w:proofErr w:type="gramStart"/>
            <w:r w:rsidRPr="006E5F72">
              <w:rPr>
                <w:rFonts w:ascii="Times New Roman" w:hAnsi="Times New Roman"/>
              </w:rPr>
              <w:t xml:space="preserve"> ,</w:t>
            </w:r>
            <w:proofErr w:type="gramEnd"/>
            <w:r w:rsidRPr="006E5F72">
              <w:rPr>
                <w:rFonts w:ascii="Times New Roman" w:hAnsi="Times New Roman"/>
              </w:rPr>
              <w:t xml:space="preserve"> длина ложа задней секции не менее 1200 мм, общая длина ложа не менее 1850мм,  ширина ложа не менее  640мм,  толщина ложа стола не менее 60мм.  </w:t>
            </w:r>
            <w:proofErr w:type="gramStart"/>
            <w:r w:rsidRPr="006E5F72">
              <w:rPr>
                <w:rFonts w:ascii="Times New Roman" w:hAnsi="Times New Roman"/>
              </w:rPr>
              <w:t>Диапазон регулировки угла наклона всей ложе из горизонтального положения в вертикальное  0-90 град.  Диапазон изменения угла наклона стопы (опор для ног).</w:t>
            </w:r>
            <w:proofErr w:type="gramEnd"/>
            <w:r w:rsidRPr="006E5F72">
              <w:rPr>
                <w:rFonts w:ascii="Times New Roman" w:hAnsi="Times New Roman"/>
              </w:rPr>
              <w:t xml:space="preserve">  Регулировка стоп (опор для ног) по </w:t>
            </w:r>
            <w:r w:rsidRPr="006E5F72">
              <w:rPr>
                <w:rFonts w:ascii="Times New Roman" w:hAnsi="Times New Roman"/>
              </w:rPr>
              <w:lastRenderedPageBreak/>
              <w:t>высоте не менее 110 мм. Диапазон  регулировки высоты ложа 510-1010 мм. Масса стола не более 150 кг</w:t>
            </w:r>
            <w:proofErr w:type="gramStart"/>
            <w:r w:rsidRPr="006E5F72">
              <w:rPr>
                <w:rFonts w:ascii="Times New Roman" w:hAnsi="Times New Roman"/>
              </w:rPr>
              <w:t xml:space="preserve"> .</w:t>
            </w:r>
            <w:proofErr w:type="gramEnd"/>
            <w:r w:rsidRPr="006E5F72">
              <w:rPr>
                <w:rFonts w:ascii="Times New Roman" w:hAnsi="Times New Roman"/>
              </w:rPr>
              <w:t xml:space="preserve"> Время непрерывной работы не менее 8 часов. Номинальная равномерно распределенная нагрузка на поверхность ложа столов, в режиме подъема/удержания, не более 150 кг. Электрическая регулировка высоты стола и угла наклона ложе стола с помощью ручного пульта управления.  </w:t>
            </w:r>
            <w:proofErr w:type="gramStart"/>
            <w:r w:rsidRPr="006E5F72">
              <w:rPr>
                <w:rFonts w:ascii="Times New Roman" w:hAnsi="Times New Roman"/>
              </w:rPr>
              <w:t>Электропривод</w:t>
            </w:r>
            <w:proofErr w:type="gramEnd"/>
            <w:r w:rsidRPr="006E5F72">
              <w:rPr>
                <w:rFonts w:ascii="Times New Roman" w:hAnsi="Times New Roman"/>
              </w:rPr>
              <w:t xml:space="preserve"> плавно регулирующий высоту стола не менее 1шт. </w:t>
            </w:r>
            <w:proofErr w:type="gramStart"/>
            <w:r w:rsidRPr="006E5F72">
              <w:rPr>
                <w:rFonts w:ascii="Times New Roman" w:hAnsi="Times New Roman"/>
              </w:rPr>
              <w:t xml:space="preserve">Электропривод, плавно регулирующий угол наклона ложе не менее 1 шт. Газовые амортизаторы, позволяющие выставлять необходимый угол наклона передней (головной)  части ложа не менее 1 шт. Датчики защиты от перегрузки системы тренажёра не менее 2 шт. Опоры для ног с </w:t>
            </w:r>
            <w:proofErr w:type="spellStart"/>
            <w:r w:rsidRPr="006E5F72">
              <w:rPr>
                <w:rFonts w:ascii="Times New Roman" w:hAnsi="Times New Roman"/>
              </w:rPr>
              <w:t>антискользящим</w:t>
            </w:r>
            <w:proofErr w:type="spellEnd"/>
            <w:r w:rsidRPr="006E5F72">
              <w:rPr>
                <w:rFonts w:ascii="Times New Roman" w:hAnsi="Times New Roman"/>
              </w:rPr>
              <w:t xml:space="preserve"> покрытием и возможностью индивидуальной регулировки в трех плоскостях не менее 2 шт.  Колеса с  тормозной системой для перемещения стола с</w:t>
            </w:r>
            <w:proofErr w:type="gramEnd"/>
            <w:r w:rsidRPr="006E5F72">
              <w:rPr>
                <w:rFonts w:ascii="Times New Roman" w:hAnsi="Times New Roman"/>
              </w:rPr>
              <w:t xml:space="preserve"> возможностью блокировки (установленные на стол) не менее 4 шт. Регулировка опор боковых по высоте и столика по глубине. Высококачественная обивка из сертифицированных материалов. Ремень для фиксации грудной части не менее 1шт. Ремень для фиксации ног не менее 1 шт. Тип сети электропитания: </w:t>
            </w:r>
            <w:proofErr w:type="gramStart"/>
            <w:r w:rsidRPr="006E5F72">
              <w:rPr>
                <w:rFonts w:ascii="Times New Roman" w:hAnsi="Times New Roman"/>
              </w:rPr>
              <w:t>однофазная</w:t>
            </w:r>
            <w:proofErr w:type="gramEnd"/>
            <w:r w:rsidRPr="006E5F72">
              <w:rPr>
                <w:rFonts w:ascii="Times New Roman" w:hAnsi="Times New Roman"/>
              </w:rPr>
              <w:t xml:space="preserve">. Номинальное напряжение сети 220 В. Частота сети 50 Гц. Параметры безопасности стола: при эксплуатации стол должен быть устойчив к механическим воздействиям для изделий. Класс в зависимости от потенциального риска применения 2 а. По безопасности стол должен соответствовать  требованиям  </w:t>
            </w:r>
            <w:proofErr w:type="spellStart"/>
            <w:r w:rsidRPr="006E5F72">
              <w:rPr>
                <w:rFonts w:ascii="Times New Roman" w:hAnsi="Times New Roman"/>
              </w:rPr>
              <w:t>ГОСТа</w:t>
            </w:r>
            <w:proofErr w:type="spellEnd"/>
            <w:r w:rsidRPr="006E5F72">
              <w:rPr>
                <w:rFonts w:ascii="Times New Roman" w:hAnsi="Times New Roman"/>
              </w:rPr>
              <w:t xml:space="preserve">.  </w:t>
            </w:r>
            <w:proofErr w:type="gramStart"/>
            <w:r w:rsidRPr="006E5F72">
              <w:rPr>
                <w:rFonts w:ascii="Times New Roman" w:hAnsi="Times New Roman"/>
              </w:rPr>
              <w:t xml:space="preserve">Класс защиты стола от поражения электрическим током в соответствии с </w:t>
            </w:r>
            <w:proofErr w:type="spellStart"/>
            <w:r w:rsidRPr="006E5F72">
              <w:rPr>
                <w:rFonts w:ascii="Times New Roman" w:hAnsi="Times New Roman"/>
              </w:rPr>
              <w:t>ГОСТом</w:t>
            </w:r>
            <w:proofErr w:type="spellEnd"/>
            <w:r w:rsidRPr="006E5F72">
              <w:rPr>
                <w:rFonts w:ascii="Times New Roman" w:hAnsi="Times New Roman"/>
              </w:rPr>
              <w:t xml:space="preserve">, тип стола в зависимости от защиты от поражения электрическим током (в части в отношении допустимого тока утечки, надежности соединений защитного заземления в соответствии с </w:t>
            </w:r>
            <w:proofErr w:type="spellStart"/>
            <w:r w:rsidRPr="006E5F72">
              <w:rPr>
                <w:rFonts w:ascii="Times New Roman" w:hAnsi="Times New Roman"/>
              </w:rPr>
              <w:t>ГОСТом</w:t>
            </w:r>
            <w:proofErr w:type="spellEnd"/>
            <w:r w:rsidRPr="006E5F72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15B6" w:rsidRPr="00C92191" w:rsidRDefault="00FC15B6" w:rsidP="00794D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15B6" w:rsidRPr="00C92191" w:rsidRDefault="00FC15B6" w:rsidP="00794D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2 193 750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5B6" w:rsidRPr="00C92191" w:rsidRDefault="00FC15B6" w:rsidP="00794DF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2 193 750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15B6" w:rsidTr="00794DFF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Default="00FC15B6" w:rsidP="00794DF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Pr="00B61E99" w:rsidRDefault="00FC15B6" w:rsidP="00794DFF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Pr="0023647A" w:rsidRDefault="00FC15B6" w:rsidP="00794D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5B6" w:rsidRPr="0023647A" w:rsidRDefault="00FC15B6" w:rsidP="00794DF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5B6" w:rsidRPr="00FD5060" w:rsidRDefault="00FC15B6" w:rsidP="00794DFF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5 578 750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15B6" w:rsidRDefault="00FC15B6" w:rsidP="00794DF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3045" w:rsidRDefault="00003045" w:rsidP="0000304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3045" w:rsidRDefault="00003045" w:rsidP="0000304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</w:t>
      </w:r>
      <w:r w:rsidRPr="004800BE">
        <w:t xml:space="preserve">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gram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қатысу үшін өтінім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әлеуетті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жеткізушілерден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соңғы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өткенге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(сағат 12-00-ге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27.02.2020 г), қатысуға өтінімдерді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медициналық бұйымдарды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ететін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сервистік</w:t>
      </w:r>
      <w:proofErr w:type="spellEnd"/>
      <w:r w:rsidR="00FC15B6" w:rsidRP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қызмет көрсету баға ұсыныстар</w:t>
      </w:r>
      <w:r w:rsid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ын сұрату тәсілімен</w:t>
      </w:r>
      <w:r w:rsidR="00CC296C" w:rsidRPr="00CC296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3045" w:rsidRDefault="00003045" w:rsidP="0000304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Заявки на участие в закупе следующих потенциальных поставщиков, представивших  их в установленные сроки, до истечения окончательного срока (до 1</w:t>
      </w:r>
      <w:r w:rsidR="00FC15B6">
        <w:rPr>
          <w:rFonts w:ascii="Times New Roman" w:eastAsia="Times New Roman" w:hAnsi="Times New Roman" w:cs="Times New Roman"/>
          <w:sz w:val="24"/>
          <w:szCs w:val="24"/>
          <w:lang w:eastAsia="ru-RU"/>
        </w:rPr>
        <w:t>2-00 часов 27.02</w:t>
      </w:r>
      <w:r w:rsidR="00BC1DC5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="00771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 заявок на участие в </w:t>
      </w:r>
      <w:r w:rsidR="00FC15B6">
        <w:rPr>
          <w:rFonts w:ascii="Times New Roman" w:hAnsi="Times New Roman"/>
          <w:sz w:val="24"/>
          <w:szCs w:val="24"/>
        </w:rPr>
        <w:t xml:space="preserve">закупе медицинских изделий требующих сервисного обслуживания </w:t>
      </w:r>
      <w:r>
        <w:rPr>
          <w:rFonts w:ascii="Times New Roman" w:hAnsi="Times New Roman"/>
          <w:sz w:val="24"/>
          <w:szCs w:val="24"/>
        </w:rPr>
        <w:t>способом запроса ценовых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460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4110"/>
        <w:gridCol w:w="4253"/>
        <w:gridCol w:w="4394"/>
      </w:tblGrid>
      <w:tr w:rsidR="006E1765" w:rsidRPr="00436F5A" w:rsidTr="00D1259D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Pr="00436F5A" w:rsidRDefault="006E1765" w:rsidP="00317A5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D325BF">
              <w:rPr>
                <w:rFonts w:ascii="Times New Roman" w:hAnsi="Times New Roman" w:cs="Times New Roman"/>
              </w:rPr>
              <w:t>лота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Default="006E1765" w:rsidP="007718A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36F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18A0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7718A0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7718A0">
              <w:rPr>
                <w:rFonts w:ascii="Times New Roman" w:hAnsi="Times New Roman" w:cs="Times New Roman"/>
              </w:rPr>
              <w:t>мекен-жайы</w:t>
            </w:r>
            <w:proofErr w:type="spellEnd"/>
            <w:r w:rsidRPr="007718A0">
              <w:rPr>
                <w:rFonts w:ascii="Times New Roman" w:hAnsi="Times New Roman" w:cs="Times New Roman"/>
              </w:rPr>
              <w:t xml:space="preserve"> әлеуетті өнім берушінің</w:t>
            </w:r>
          </w:p>
          <w:p w:rsidR="006E1765" w:rsidRPr="00436F5A" w:rsidRDefault="006E1765" w:rsidP="007718A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 адрес потенциального поставщика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Default="006E1765" w:rsidP="00771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718A0">
              <w:rPr>
                <w:rFonts w:ascii="Times New Roman" w:hAnsi="Times New Roman" w:cs="Times New Roman"/>
              </w:rPr>
              <w:t xml:space="preserve">Күні және уақыты баға ұсынысын ұсыну </w:t>
            </w:r>
          </w:p>
          <w:p w:rsidR="006E1765" w:rsidRPr="00436F5A" w:rsidRDefault="006E1765" w:rsidP="00771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и дата предоставления ценового предложения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862" w:rsidRPr="00D903E6" w:rsidRDefault="00C27862" w:rsidP="00C2786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Атауы</w:t>
            </w:r>
            <w:proofErr w:type="spellEnd"/>
          </w:p>
          <w:p w:rsidR="006E1765" w:rsidRPr="00436F5A" w:rsidRDefault="00C27862" w:rsidP="00C2786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D903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</w:tr>
      <w:tr w:rsidR="006E1765" w:rsidRPr="00436F5A" w:rsidTr="00D1259D">
        <w:trPr>
          <w:trHeight w:val="36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765" w:rsidRPr="00436F5A" w:rsidRDefault="00D325BF" w:rsidP="00317A5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5BF" w:rsidRPr="00D325BF" w:rsidRDefault="006E1765" w:rsidP="003370AC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"</w:t>
            </w:r>
            <w:r w:rsidR="00D325BF" w:rsidRPr="00D325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25BF" w:rsidRPr="00D325BF">
              <w:rPr>
                <w:rFonts w:ascii="Times New Roman" w:hAnsi="Times New Roman" w:cs="Times New Roman"/>
                <w:lang w:val="en-US"/>
              </w:rPr>
              <w:t>AspaSIA</w:t>
            </w:r>
            <w:proofErr w:type="spellEnd"/>
            <w:r w:rsidR="00D325BF" w:rsidRPr="00D325BF">
              <w:rPr>
                <w:rFonts w:ascii="Times New Roman" w:hAnsi="Times New Roman" w:cs="Times New Roman"/>
              </w:rPr>
              <w:t xml:space="preserve"> </w:t>
            </w:r>
            <w:r w:rsidR="00D325BF" w:rsidRPr="00D325BF">
              <w:rPr>
                <w:rFonts w:ascii="Times New Roman" w:hAnsi="Times New Roman" w:cs="Times New Roman"/>
                <w:lang w:val="en-US"/>
              </w:rPr>
              <w:t>LTD</w:t>
            </w:r>
            <w:r w:rsidR="00D325BF" w:rsidRPr="00D325BF">
              <w:rPr>
                <w:rFonts w:ascii="Times New Roman" w:hAnsi="Times New Roman" w:cs="Times New Roman"/>
              </w:rPr>
              <w:t xml:space="preserve"> </w:t>
            </w:r>
            <w:r w:rsidRPr="00D325BF">
              <w:rPr>
                <w:rFonts w:ascii="Times New Roman" w:hAnsi="Times New Roman" w:cs="Times New Roman"/>
              </w:rPr>
              <w:t xml:space="preserve">" ЖШС, </w:t>
            </w:r>
            <w:r w:rsidR="00D325BF" w:rsidRPr="00D325BF">
              <w:rPr>
                <w:rFonts w:ascii="Times New Roman" w:hAnsi="Times New Roman" w:cs="Times New Roman"/>
              </w:rPr>
              <w:t>Қ</w:t>
            </w:r>
            <w:proofErr w:type="gramStart"/>
            <w:r w:rsidR="00D325BF" w:rsidRPr="00D325BF">
              <w:rPr>
                <w:rFonts w:ascii="Times New Roman" w:hAnsi="Times New Roman" w:cs="Times New Roman"/>
              </w:rPr>
              <w:t>Р</w:t>
            </w:r>
            <w:proofErr w:type="gramEnd"/>
            <w:r w:rsidR="00D325BF" w:rsidRPr="00D325BF">
              <w:rPr>
                <w:rFonts w:ascii="Times New Roman" w:hAnsi="Times New Roman" w:cs="Times New Roman"/>
              </w:rPr>
              <w:t xml:space="preserve">, 050040, </w:t>
            </w:r>
            <w:proofErr w:type="spellStart"/>
            <w:r w:rsidR="00D325BF" w:rsidRPr="00D325BF">
              <w:rPr>
                <w:rFonts w:ascii="Times New Roman" w:hAnsi="Times New Roman" w:cs="Times New Roman"/>
              </w:rPr>
              <w:t>Алматы</w:t>
            </w:r>
            <w:proofErr w:type="spellEnd"/>
            <w:r w:rsidR="00D325BF" w:rsidRPr="00D325BF">
              <w:rPr>
                <w:rFonts w:ascii="Times New Roman" w:hAnsi="Times New Roman" w:cs="Times New Roman"/>
              </w:rPr>
              <w:t xml:space="preserve"> қ., Тимирязев </w:t>
            </w:r>
            <w:proofErr w:type="spellStart"/>
            <w:r w:rsidR="00D325BF" w:rsidRPr="00D325BF">
              <w:rPr>
                <w:rFonts w:ascii="Times New Roman" w:hAnsi="Times New Roman" w:cs="Times New Roman"/>
              </w:rPr>
              <w:t>к-сі</w:t>
            </w:r>
            <w:proofErr w:type="spellEnd"/>
            <w:r w:rsidR="00D325BF" w:rsidRPr="00D325BF">
              <w:rPr>
                <w:rFonts w:ascii="Times New Roman" w:hAnsi="Times New Roman" w:cs="Times New Roman"/>
              </w:rPr>
              <w:t xml:space="preserve">, 53, </w:t>
            </w:r>
            <w:proofErr w:type="spellStart"/>
            <w:r w:rsidR="00D325BF" w:rsidRPr="00D325BF">
              <w:rPr>
                <w:rFonts w:ascii="Times New Roman" w:hAnsi="Times New Roman" w:cs="Times New Roman"/>
              </w:rPr>
              <w:t>оф</w:t>
            </w:r>
            <w:proofErr w:type="spellEnd"/>
            <w:r w:rsidR="00D325BF" w:rsidRPr="00D325BF">
              <w:rPr>
                <w:rFonts w:ascii="Times New Roman" w:hAnsi="Times New Roman" w:cs="Times New Roman"/>
              </w:rPr>
              <w:t xml:space="preserve"> 1,3,тел. 8(727)394-72-12</w:t>
            </w:r>
            <w:r w:rsidR="00D325BF">
              <w:rPr>
                <w:rFonts w:ascii="Times New Roman" w:hAnsi="Times New Roman" w:cs="Times New Roman"/>
              </w:rPr>
              <w:t>,</w:t>
            </w:r>
            <w:r w:rsidR="007023BF">
              <w:rPr>
                <w:rFonts w:ascii="Times New Roman" w:hAnsi="Times New Roman" w:cs="Times New Roman"/>
              </w:rPr>
              <w:t xml:space="preserve"> </w:t>
            </w:r>
            <w:r w:rsidR="00D325BF">
              <w:rPr>
                <w:rFonts w:ascii="Times New Roman" w:hAnsi="Times New Roman" w:cs="Times New Roman"/>
              </w:rPr>
              <w:t>87019583063.</w:t>
            </w:r>
          </w:p>
          <w:p w:rsidR="006E1765" w:rsidRPr="00D325BF" w:rsidRDefault="003370AC" w:rsidP="003370AC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D325BF">
              <w:rPr>
                <w:rFonts w:ascii="Times New Roman" w:hAnsi="Times New Roman" w:cs="Times New Roman"/>
                <w:lang w:val="en-US"/>
              </w:rPr>
              <w:t>AspaSIA</w:t>
            </w:r>
            <w:proofErr w:type="spellEnd"/>
            <w:r w:rsidRPr="00D325BF">
              <w:rPr>
                <w:rFonts w:ascii="Times New Roman" w:hAnsi="Times New Roman" w:cs="Times New Roman"/>
              </w:rPr>
              <w:t xml:space="preserve"> </w:t>
            </w:r>
            <w:r w:rsidRPr="00D325BF">
              <w:rPr>
                <w:rFonts w:ascii="Times New Roman" w:hAnsi="Times New Roman" w:cs="Times New Roman"/>
                <w:lang w:val="en-US"/>
              </w:rPr>
              <w:t>LTD</w:t>
            </w:r>
            <w:r w:rsidR="006E1765" w:rsidRPr="00D325BF">
              <w:rPr>
                <w:rFonts w:ascii="Times New Roman" w:hAnsi="Times New Roman" w:cs="Times New Roman"/>
              </w:rPr>
              <w:t>»,  РК,</w:t>
            </w:r>
            <w:r w:rsidRPr="00D325BF">
              <w:rPr>
                <w:rFonts w:ascii="Times New Roman" w:hAnsi="Times New Roman" w:cs="Times New Roman"/>
              </w:rPr>
              <w:t xml:space="preserve"> 050040 г. </w:t>
            </w:r>
            <w:proofErr w:type="spellStart"/>
            <w:r w:rsidRPr="00D325BF">
              <w:rPr>
                <w:rFonts w:ascii="Times New Roman" w:hAnsi="Times New Roman" w:cs="Times New Roman"/>
              </w:rPr>
              <w:t>Алматы</w:t>
            </w:r>
            <w:proofErr w:type="spellEnd"/>
            <w:r w:rsidRPr="00D325BF">
              <w:rPr>
                <w:rFonts w:ascii="Times New Roman" w:hAnsi="Times New Roman" w:cs="Times New Roman"/>
              </w:rPr>
              <w:t>, ул. Тимирязева, 53</w:t>
            </w:r>
            <w:r w:rsidR="006E1765" w:rsidRPr="00D325BF">
              <w:rPr>
                <w:rFonts w:ascii="Times New Roman" w:hAnsi="Times New Roman" w:cs="Times New Roman"/>
              </w:rPr>
              <w:t>,</w:t>
            </w:r>
            <w:r w:rsidRPr="00D325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325BF">
              <w:rPr>
                <w:rFonts w:ascii="Times New Roman" w:hAnsi="Times New Roman" w:cs="Times New Roman"/>
              </w:rPr>
              <w:t>оф</w:t>
            </w:r>
            <w:proofErr w:type="spellEnd"/>
            <w:r w:rsidRPr="00D325BF">
              <w:rPr>
                <w:rFonts w:ascii="Times New Roman" w:hAnsi="Times New Roman" w:cs="Times New Roman"/>
              </w:rPr>
              <w:t xml:space="preserve"> 1,3</w:t>
            </w:r>
            <w:r w:rsidR="00D325BF" w:rsidRPr="00D325BF">
              <w:rPr>
                <w:rFonts w:ascii="Times New Roman" w:hAnsi="Times New Roman" w:cs="Times New Roman"/>
              </w:rPr>
              <w:t>,тел 8(727)394-72</w:t>
            </w:r>
            <w:r w:rsidR="006E1765" w:rsidRPr="00D325BF">
              <w:rPr>
                <w:rFonts w:ascii="Times New Roman" w:hAnsi="Times New Roman" w:cs="Times New Roman"/>
              </w:rPr>
              <w:t>-</w:t>
            </w:r>
            <w:r w:rsidR="00D325BF" w:rsidRPr="00D325BF">
              <w:rPr>
                <w:rFonts w:ascii="Times New Roman" w:hAnsi="Times New Roman" w:cs="Times New Roman"/>
              </w:rPr>
              <w:t>12</w:t>
            </w:r>
            <w:r w:rsidR="00D325BF">
              <w:rPr>
                <w:rFonts w:ascii="Times New Roman" w:hAnsi="Times New Roman" w:cs="Times New Roman"/>
              </w:rPr>
              <w:t>, 87019583063.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765" w:rsidRPr="00D325BF" w:rsidRDefault="00D325BF" w:rsidP="00317A52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24.02.2020 ж 12:30</w:t>
            </w:r>
          </w:p>
          <w:p w:rsidR="00D325BF" w:rsidRPr="00D325BF" w:rsidRDefault="00D325BF" w:rsidP="00D325BF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24.02.2020 г 12:30</w:t>
            </w:r>
          </w:p>
          <w:p w:rsidR="006E1765" w:rsidRPr="00D325BF" w:rsidRDefault="006E1765" w:rsidP="00317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5B6" w:rsidRPr="003370AC" w:rsidRDefault="00D325BF" w:rsidP="005E45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Стол массажный терапевтический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Кинезо-Эксперт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с принадлежностями (Стол массажный 2-х секционный с функцией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вертикализации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двухмоторный)</w:t>
            </w:r>
            <w:r w:rsidR="007023BF">
              <w:rPr>
                <w:rFonts w:ascii="Times New Roman" w:hAnsi="Times New Roman"/>
                <w:color w:val="000000"/>
                <w:sz w:val="24"/>
                <w:szCs w:val="24"/>
              </w:rPr>
              <w:t>, ООО « Научно-производственная фирма «Реабилитационные технологии», Россия, РК-МТ-5 № 019972 от20.01.2020г до 20.01.2025г.</w:t>
            </w:r>
          </w:p>
        </w:tc>
      </w:tr>
      <w:tr w:rsidR="00FC15B6" w:rsidRPr="00436F5A" w:rsidTr="00D1259D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15B6" w:rsidRDefault="00D325BF" w:rsidP="00317A5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23BF" w:rsidRDefault="007023BF" w:rsidP="00D325BF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Братья </w:t>
            </w:r>
            <w:proofErr w:type="spellStart"/>
            <w:r>
              <w:rPr>
                <w:rFonts w:ascii="Times New Roman" w:hAnsi="Times New Roman" w:cs="Times New Roman"/>
              </w:rPr>
              <w:t>Азизляр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ИКО» </w:t>
            </w:r>
            <w:r w:rsidRPr="00D325BF">
              <w:rPr>
                <w:rFonts w:ascii="Times New Roman" w:hAnsi="Times New Roman" w:cs="Times New Roman"/>
              </w:rPr>
              <w:t xml:space="preserve"> ЖШС</w:t>
            </w:r>
            <w:r>
              <w:rPr>
                <w:rFonts w:ascii="Times New Roman" w:hAnsi="Times New Roman" w:cs="Times New Roman"/>
              </w:rPr>
              <w:t>,</w:t>
            </w:r>
            <w:r w:rsidRPr="007023BF">
              <w:rPr>
                <w:rFonts w:ascii="Times New Roman" w:hAnsi="Times New Roman" w:cs="Times New Roman"/>
              </w:rPr>
              <w:t xml:space="preserve"> Қ</w:t>
            </w:r>
            <w:proofErr w:type="gramStart"/>
            <w:r w:rsidRPr="007023BF">
              <w:rPr>
                <w:rFonts w:ascii="Times New Roman" w:hAnsi="Times New Roman" w:cs="Times New Roman"/>
              </w:rPr>
              <w:t>Р</w:t>
            </w:r>
            <w:proofErr w:type="gramEnd"/>
            <w:r w:rsidRPr="007023BF">
              <w:rPr>
                <w:rFonts w:ascii="Times New Roman" w:hAnsi="Times New Roman" w:cs="Times New Roman"/>
              </w:rPr>
              <w:t xml:space="preserve">, солтүстік қазақстан,150000, </w:t>
            </w:r>
            <w:proofErr w:type="spellStart"/>
            <w:r w:rsidRPr="007023BF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7023BF">
              <w:rPr>
                <w:rFonts w:ascii="Times New Roman" w:hAnsi="Times New Roman" w:cs="Times New Roman"/>
              </w:rPr>
              <w:t xml:space="preserve"> қаласы, к. Нұрсұлтан-Назарбаевтың, 127,тел. 8(715)232-06-77,87071315777.</w:t>
            </w:r>
          </w:p>
          <w:p w:rsidR="00FC15B6" w:rsidRPr="005E4507" w:rsidRDefault="00D325BF" w:rsidP="00D325BF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</w:rPr>
              <w:t xml:space="preserve">Братья </w:t>
            </w:r>
            <w:proofErr w:type="spellStart"/>
            <w:r>
              <w:rPr>
                <w:rFonts w:ascii="Times New Roman" w:hAnsi="Times New Roman" w:cs="Times New Roman"/>
              </w:rPr>
              <w:t>Азизляр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ИКО</w:t>
            </w:r>
            <w:r w:rsidRPr="00D325BF">
              <w:rPr>
                <w:rFonts w:ascii="Times New Roman" w:hAnsi="Times New Roman" w:cs="Times New Roman"/>
              </w:rPr>
              <w:t xml:space="preserve">»,  РК, </w:t>
            </w:r>
            <w:r>
              <w:rPr>
                <w:rFonts w:ascii="Times New Roman" w:hAnsi="Times New Roman" w:cs="Times New Roman"/>
              </w:rPr>
              <w:t>СКО,150000</w:t>
            </w:r>
            <w:r w:rsidRPr="00D325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г. Петропавловск</w:t>
            </w:r>
            <w:r w:rsidRPr="00D325BF"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</w:rPr>
              <w:t xml:space="preserve"> Нурсултана-Назарбаева, 127</w:t>
            </w:r>
            <w:r w:rsidRPr="00D325BF">
              <w:rPr>
                <w:rFonts w:ascii="Times New Roman" w:hAnsi="Times New Roman" w:cs="Times New Roman"/>
              </w:rPr>
              <w:t>,тел 8</w:t>
            </w:r>
            <w:r>
              <w:rPr>
                <w:rFonts w:ascii="Times New Roman" w:hAnsi="Times New Roman" w:cs="Times New Roman"/>
              </w:rPr>
              <w:t>(715)232-06</w:t>
            </w:r>
            <w:r w:rsidRPr="00D325B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77,87071315777.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5BF" w:rsidRPr="00D325BF" w:rsidRDefault="007023BF" w:rsidP="00D32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27.02.2020 ж 11:4</w:t>
            </w:r>
            <w:r w:rsidR="00D325BF" w:rsidRPr="00D325BF">
              <w:rPr>
                <w:rFonts w:ascii="Times New Roman" w:hAnsi="Times New Roman" w:cs="Times New Roman"/>
              </w:rPr>
              <w:t>0</w:t>
            </w:r>
          </w:p>
          <w:p w:rsidR="00D325BF" w:rsidRPr="00D325BF" w:rsidRDefault="007023BF" w:rsidP="00D325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D325BF" w:rsidRPr="00D325BF">
              <w:rPr>
                <w:rFonts w:ascii="Times New Roman" w:hAnsi="Times New Roman" w:cs="Times New Roman"/>
              </w:rPr>
              <w:t>.02.2020 г</w:t>
            </w:r>
            <w:r>
              <w:rPr>
                <w:rFonts w:ascii="Times New Roman" w:hAnsi="Times New Roman" w:cs="Times New Roman"/>
              </w:rPr>
              <w:t xml:space="preserve"> 11:4</w:t>
            </w:r>
            <w:r w:rsidR="00D325BF" w:rsidRPr="00D325BF">
              <w:rPr>
                <w:rFonts w:ascii="Times New Roman" w:hAnsi="Times New Roman" w:cs="Times New Roman"/>
              </w:rPr>
              <w:t>0</w:t>
            </w:r>
          </w:p>
          <w:p w:rsidR="00FC15B6" w:rsidRDefault="00FC15B6" w:rsidP="00317A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15B6" w:rsidRPr="007023BF" w:rsidRDefault="007023BF" w:rsidP="007023BF">
            <w:pPr>
              <w:rPr>
                <w:rFonts w:ascii="Times New Roman" w:hAnsi="Times New Roman"/>
                <w:sz w:val="24"/>
                <w:szCs w:val="24"/>
              </w:rPr>
            </w:pPr>
            <w:r w:rsidRPr="0033394E">
              <w:rPr>
                <w:rFonts w:ascii="Times New Roman" w:hAnsi="Times New Roman"/>
                <w:sz w:val="24"/>
                <w:szCs w:val="24"/>
              </w:rPr>
              <w:t>Аппарат  пассивной реабилитации нижних конечностей (коленного, тазобедренного и голеностопного суставов)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91FED">
              <w:rPr>
                <w:rFonts w:ascii="Times New Roman" w:hAnsi="Times New Roman"/>
                <w:sz w:val="24"/>
                <w:szCs w:val="24"/>
                <w:lang w:val="en-US"/>
              </w:rPr>
              <w:t>Fisiotek</w:t>
            </w:r>
            <w:proofErr w:type="spellEnd"/>
            <w:r w:rsidR="00C91FED" w:rsidRPr="00C91FED">
              <w:rPr>
                <w:rFonts w:ascii="Times New Roman" w:hAnsi="Times New Roman"/>
                <w:sz w:val="24"/>
                <w:szCs w:val="24"/>
              </w:rPr>
              <w:t xml:space="preserve"> 3000 </w:t>
            </w:r>
            <w:r w:rsidR="00C91FED">
              <w:rPr>
                <w:rFonts w:ascii="Times New Roman" w:hAnsi="Times New Roman"/>
                <w:sz w:val="24"/>
                <w:szCs w:val="24"/>
                <w:lang w:val="en-US"/>
              </w:rPr>
              <w:t>TS</w:t>
            </w:r>
            <w:r w:rsidR="00C91FED" w:rsidRPr="00C91FE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RIMEC</w:t>
            </w:r>
            <w:r w:rsidRPr="0070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023B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7023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Италия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РК-МТ-7№ 013275</w:t>
            </w:r>
            <w:r w:rsidR="00372DB6">
              <w:rPr>
                <w:rFonts w:ascii="Times New Roman" w:hAnsi="Times New Roman"/>
                <w:sz w:val="24"/>
                <w:szCs w:val="24"/>
              </w:rPr>
              <w:t>,от 18.07.2014 г. до 18.07.2021 г.</w:t>
            </w:r>
          </w:p>
        </w:tc>
      </w:tr>
    </w:tbl>
    <w:p w:rsidR="007718A0" w:rsidRPr="007718A0" w:rsidRDefault="007718A0" w:rsidP="007718A0">
      <w:pPr>
        <w:rPr>
          <w:rFonts w:ascii="Times New Roman" w:hAnsi="Times New Roman" w:cs="Times New Roman"/>
          <w:lang w:val="kk-KZ"/>
        </w:rPr>
      </w:pPr>
      <w:r w:rsidRPr="007718A0">
        <w:rPr>
          <w:rFonts w:ascii="Times New Roman" w:hAnsi="Times New Roman" w:cs="Times New Roman"/>
          <w:lang w:val="kk-KZ"/>
        </w:rPr>
        <w:t xml:space="preserve">            3.</w:t>
      </w:r>
      <w:r w:rsidRPr="007718A0">
        <w:rPr>
          <w:lang w:val="kk-KZ"/>
        </w:rPr>
        <w:t xml:space="preserve">    </w:t>
      </w:r>
      <w:r w:rsidRPr="007718A0">
        <w:rPr>
          <w:rFonts w:ascii="Times New Roman" w:hAnsi="Times New Roman" w:cs="Times New Roman"/>
          <w:lang w:val="kk-KZ"/>
        </w:rPr>
        <w:t>Әлеуетті өнім берушілер конверттерді ашу кезінде қатысуға баға ұсыныстары салынған мектеп</w:t>
      </w:r>
    </w:p>
    <w:p w:rsidR="007718A0" w:rsidRPr="00436F5A" w:rsidRDefault="007718A0" w:rsidP="007718A0">
      <w:pPr>
        <w:rPr>
          <w:rFonts w:ascii="Times New Roman" w:hAnsi="Times New Roman" w:cs="Times New Roman"/>
        </w:rPr>
      </w:pPr>
      <w:r w:rsidRPr="007718A0">
        <w:rPr>
          <w:rFonts w:ascii="Times New Roman" w:hAnsi="Times New Roman" w:cs="Times New Roman"/>
          <w:lang w:val="kk-KZ"/>
        </w:rPr>
        <w:lastRenderedPageBreak/>
        <w:t xml:space="preserve">             </w:t>
      </w:r>
      <w:r w:rsidRPr="00436F5A">
        <w:rPr>
          <w:rFonts w:ascii="Times New Roman" w:hAnsi="Times New Roman" w:cs="Times New Roman"/>
        </w:rPr>
        <w:t>Потенциальные поставщики при вскрытии конвертов с ценовыми предложениями не присутствовали.</w:t>
      </w:r>
    </w:p>
    <w:p w:rsidR="007718A0" w:rsidRPr="007718A0" w:rsidRDefault="007718A0" w:rsidP="007718A0">
      <w:pPr>
        <w:pStyle w:val="a4"/>
        <w:numPr>
          <w:ilvl w:val="0"/>
          <w:numId w:val="5"/>
        </w:numPr>
        <w:tabs>
          <w:tab w:val="left" w:pos="284"/>
        </w:tabs>
        <w:jc w:val="thaiDistribute"/>
      </w:pPr>
      <w:r w:rsidRPr="00436F5A">
        <w:rPr>
          <w:rFonts w:ascii="Times New Roman" w:hAnsi="Times New Roman" w:cs="Times New Roman"/>
        </w:rPr>
        <w:t xml:space="preserve">  </w:t>
      </w:r>
      <w:r w:rsidR="006C1BC6" w:rsidRPr="006C1BC6">
        <w:rPr>
          <w:rFonts w:ascii="Times New Roman" w:hAnsi="Times New Roman" w:cs="Times New Roman"/>
        </w:rPr>
        <w:t xml:space="preserve">Сәйкестігін әлеуетті өнім берушілердің ұсынған </w:t>
      </w:r>
      <w:proofErr w:type="gramStart"/>
      <w:r w:rsidR="006C1BC6" w:rsidRPr="006C1BC6">
        <w:rPr>
          <w:rFonts w:ascii="Times New Roman" w:hAnsi="Times New Roman" w:cs="Times New Roman"/>
        </w:rPr>
        <w:t>ба</w:t>
      </w:r>
      <w:proofErr w:type="gramEnd"/>
      <w:r w:rsidR="006C1BC6" w:rsidRPr="006C1BC6">
        <w:rPr>
          <w:rFonts w:ascii="Times New Roman" w:hAnsi="Times New Roman" w:cs="Times New Roman"/>
        </w:rPr>
        <w:t>ға ұсыныстары салынған конверт.</w:t>
      </w:r>
      <w:r w:rsidRPr="00436F5A">
        <w:rPr>
          <w:rFonts w:ascii="Times New Roman" w:hAnsi="Times New Roman" w:cs="Times New Roman"/>
        </w:rPr>
        <w:t xml:space="preserve"> </w:t>
      </w:r>
      <w:r w:rsidR="006C1BC6">
        <w:rPr>
          <w:rFonts w:ascii="Times New Roman" w:hAnsi="Times New Roman" w:cs="Times New Roman"/>
        </w:rPr>
        <w:t>Соответствие потенциальных поставщиков предоставивших</w:t>
      </w:r>
      <w:r w:rsidRPr="00436F5A">
        <w:rPr>
          <w:rFonts w:ascii="Times New Roman" w:hAnsi="Times New Roman" w:cs="Times New Roman"/>
        </w:rPr>
        <w:t xml:space="preserve"> </w:t>
      </w:r>
      <w:r w:rsidR="006C1BC6">
        <w:rPr>
          <w:rFonts w:ascii="Times New Roman" w:hAnsi="Times New Roman" w:cs="Times New Roman"/>
        </w:rPr>
        <w:t>конверт с ценовым</w:t>
      </w:r>
      <w:r w:rsidR="005802F8">
        <w:rPr>
          <w:rFonts w:ascii="Times New Roman" w:hAnsi="Times New Roman" w:cs="Times New Roman"/>
        </w:rPr>
        <w:t>и предложениями</w:t>
      </w:r>
      <w:r w:rsidR="006C1BC6">
        <w:rPr>
          <w:rFonts w:ascii="Times New Roman" w:hAnsi="Times New Roman" w:cs="Times New Roman"/>
        </w:rPr>
        <w:t>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C27862" w:rsidRPr="00436F5A" w:rsidTr="00C27862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862" w:rsidRPr="00436F5A" w:rsidRDefault="00C27862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8A4C54">
              <w:rPr>
                <w:rFonts w:ascii="Times New Roman" w:hAnsi="Times New Roman" w:cs="Times New Roman"/>
              </w:rPr>
              <w:t>лота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7862" w:rsidRPr="00436F5A" w:rsidRDefault="00C27862" w:rsidP="007718A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C27862" w:rsidRPr="00436F5A" w:rsidRDefault="00C27862" w:rsidP="009B0E0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862" w:rsidRPr="00436F5A" w:rsidRDefault="00C27862" w:rsidP="009B0E0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8A4C54" w:rsidRPr="007718A0" w:rsidTr="00C27862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C54" w:rsidRPr="00436F5A" w:rsidRDefault="008A4C54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C54" w:rsidRPr="008A4C54" w:rsidRDefault="008A4C54" w:rsidP="008A4C54">
            <w:pPr>
              <w:rPr>
                <w:rFonts w:ascii="Times New Roman" w:hAnsi="Times New Roman" w:cs="Times New Roman"/>
                <w:lang w:val="en-US"/>
              </w:rPr>
            </w:pPr>
            <w:r w:rsidRPr="008A4C54">
              <w:rPr>
                <w:rFonts w:ascii="Times New Roman" w:hAnsi="Times New Roman" w:cs="Times New Roman"/>
                <w:lang w:val="en-US"/>
              </w:rPr>
              <w:t xml:space="preserve">" </w:t>
            </w:r>
            <w:proofErr w:type="spellStart"/>
            <w:r w:rsidRPr="00D325BF">
              <w:rPr>
                <w:rFonts w:ascii="Times New Roman" w:hAnsi="Times New Roman" w:cs="Times New Roman"/>
                <w:lang w:val="en-US"/>
              </w:rPr>
              <w:t>AspaSIA</w:t>
            </w:r>
            <w:proofErr w:type="spellEnd"/>
            <w:r w:rsidRPr="008A4C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25BF">
              <w:rPr>
                <w:rFonts w:ascii="Times New Roman" w:hAnsi="Times New Roman" w:cs="Times New Roman"/>
                <w:lang w:val="en-US"/>
              </w:rPr>
              <w:t>LTD</w:t>
            </w:r>
            <w:r w:rsidRPr="008A4C54">
              <w:rPr>
                <w:rFonts w:ascii="Times New Roman" w:hAnsi="Times New Roman" w:cs="Times New Roman"/>
                <w:lang w:val="en-US"/>
              </w:rPr>
              <w:t xml:space="preserve"> " </w:t>
            </w:r>
            <w:r w:rsidRPr="00D325BF">
              <w:rPr>
                <w:rFonts w:ascii="Times New Roman" w:hAnsi="Times New Roman" w:cs="Times New Roman"/>
              </w:rPr>
              <w:t>ЖШС</w:t>
            </w:r>
            <w:r w:rsidRPr="008A4C54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A4C54">
              <w:rPr>
                <w:rFonts w:ascii="Times New Roman" w:hAnsi="Times New Roman" w:cs="Times New Roman"/>
                <w:lang w:val="en-US"/>
              </w:rPr>
              <w:t xml:space="preserve">                    </w:t>
            </w:r>
            <w:r w:rsidRPr="00D325BF">
              <w:rPr>
                <w:rFonts w:ascii="Times New Roman" w:hAnsi="Times New Roman" w:cs="Times New Roman"/>
              </w:rPr>
              <w:t>ТОО</w:t>
            </w:r>
            <w:r w:rsidRPr="008A4C54">
              <w:rPr>
                <w:rFonts w:ascii="Times New Roman" w:hAnsi="Times New Roman" w:cs="Times New Roman"/>
                <w:lang w:val="en-US"/>
              </w:rPr>
              <w:t xml:space="preserve"> « </w:t>
            </w:r>
            <w:proofErr w:type="spellStart"/>
            <w:r w:rsidRPr="00D325BF">
              <w:rPr>
                <w:rFonts w:ascii="Times New Roman" w:hAnsi="Times New Roman" w:cs="Times New Roman"/>
                <w:lang w:val="en-US"/>
              </w:rPr>
              <w:t>AspaSIA</w:t>
            </w:r>
            <w:proofErr w:type="spellEnd"/>
            <w:r w:rsidRPr="008A4C5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25BF">
              <w:rPr>
                <w:rFonts w:ascii="Times New Roman" w:hAnsi="Times New Roman" w:cs="Times New Roman"/>
                <w:lang w:val="en-US"/>
              </w:rPr>
              <w:t>LTD</w:t>
            </w:r>
            <w:r w:rsidRPr="008A4C54">
              <w:rPr>
                <w:rFonts w:ascii="Times New Roman" w:hAnsi="Times New Roman" w:cs="Times New Roman"/>
                <w:lang w:val="en-US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C54" w:rsidRPr="00DA4DF0" w:rsidRDefault="00DA4DF0" w:rsidP="009B0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 </w:t>
            </w:r>
            <w:r w:rsidR="008A4C54" w:rsidRPr="00DA4DF0">
              <w:rPr>
                <w:rFonts w:ascii="Times New Roman" w:hAnsi="Times New Roman" w:cs="Times New Roman"/>
              </w:rPr>
              <w:t>,</w:t>
            </w:r>
            <w:r w:rsidR="00C44D7B">
              <w:rPr>
                <w:rFonts w:ascii="Times New Roman" w:hAnsi="Times New Roman" w:cs="Times New Roman"/>
              </w:rPr>
              <w:t>113,</w:t>
            </w:r>
            <w:r w:rsidR="008A4C54" w:rsidRPr="00DA4DF0">
              <w:rPr>
                <w:rFonts w:ascii="Times New Roman" w:hAnsi="Times New Roman" w:cs="Times New Roman"/>
              </w:rPr>
              <w:t xml:space="preserve"> гл.10 </w:t>
            </w:r>
          </w:p>
          <w:p w:rsidR="008A4C54" w:rsidRPr="00DA4DF0" w:rsidRDefault="008A4C54" w:rsidP="009B0E02">
            <w:pPr>
              <w:rPr>
                <w:rFonts w:ascii="Times New Roman" w:hAnsi="Times New Roman" w:cs="Times New Roman"/>
              </w:rPr>
            </w:pPr>
            <w:r w:rsidRPr="00DA4DF0">
              <w:rPr>
                <w:rFonts w:ascii="Times New Roman" w:hAnsi="Times New Roman" w:cs="Times New Roman"/>
              </w:rPr>
              <w:t>( Правил)</w:t>
            </w:r>
          </w:p>
        </w:tc>
      </w:tr>
      <w:tr w:rsidR="008A4C54" w:rsidRPr="007718A0" w:rsidTr="00C27862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C54" w:rsidRDefault="008A4C54" w:rsidP="009B0E0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C54" w:rsidRPr="005E4507" w:rsidRDefault="008A4C54" w:rsidP="008A4C54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Братья </w:t>
            </w:r>
            <w:proofErr w:type="spellStart"/>
            <w:r>
              <w:rPr>
                <w:rFonts w:ascii="Times New Roman" w:hAnsi="Times New Roman" w:cs="Times New Roman"/>
              </w:rPr>
              <w:t>Азизляр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ИКО» </w:t>
            </w:r>
            <w:r w:rsidRPr="00D325BF">
              <w:rPr>
                <w:rFonts w:ascii="Times New Roman" w:hAnsi="Times New Roman" w:cs="Times New Roman"/>
              </w:rPr>
              <w:t xml:space="preserve"> ЖШС</w:t>
            </w:r>
            <w:r>
              <w:rPr>
                <w:rFonts w:ascii="Times New Roman" w:hAnsi="Times New Roman" w:cs="Times New Roman"/>
              </w:rPr>
              <w:t>,</w:t>
            </w:r>
            <w:r w:rsidRPr="007023BF">
              <w:rPr>
                <w:rFonts w:ascii="Times New Roman" w:hAnsi="Times New Roman" w:cs="Times New Roman"/>
              </w:rPr>
              <w:t xml:space="preserve"> </w:t>
            </w:r>
            <w:r w:rsidRPr="00D325BF"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</w:rPr>
              <w:t xml:space="preserve">Братья </w:t>
            </w:r>
            <w:proofErr w:type="spellStart"/>
            <w:r>
              <w:rPr>
                <w:rFonts w:ascii="Times New Roman" w:hAnsi="Times New Roman" w:cs="Times New Roman"/>
              </w:rPr>
              <w:t>Азизляр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ИКО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DF0" w:rsidRPr="00DA4DF0" w:rsidRDefault="00DA4DF0" w:rsidP="00DA4D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108 </w:t>
            </w:r>
            <w:r w:rsidR="00C44D7B">
              <w:rPr>
                <w:rFonts w:ascii="Times New Roman" w:hAnsi="Times New Roman" w:cs="Times New Roman"/>
              </w:rPr>
              <w:t>,113</w:t>
            </w:r>
            <w:r w:rsidRPr="00DA4DF0">
              <w:rPr>
                <w:rFonts w:ascii="Times New Roman" w:hAnsi="Times New Roman" w:cs="Times New Roman"/>
              </w:rPr>
              <w:t xml:space="preserve">, гл.10 </w:t>
            </w:r>
          </w:p>
          <w:p w:rsidR="008A4C54" w:rsidRPr="00DA4DF0" w:rsidRDefault="00DA4DF0" w:rsidP="00DA4DF0">
            <w:pPr>
              <w:rPr>
                <w:rFonts w:ascii="Times New Roman" w:hAnsi="Times New Roman" w:cs="Times New Roman"/>
              </w:rPr>
            </w:pPr>
            <w:r w:rsidRPr="00DA4DF0">
              <w:rPr>
                <w:rFonts w:ascii="Times New Roman" w:hAnsi="Times New Roman" w:cs="Times New Roman"/>
              </w:rPr>
              <w:t>( Правил)</w:t>
            </w:r>
          </w:p>
        </w:tc>
      </w:tr>
    </w:tbl>
    <w:p w:rsidR="00510C88" w:rsidRDefault="00510C88" w:rsidP="00510C88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</w:p>
    <w:p w:rsidR="00510C88" w:rsidRPr="00510C88" w:rsidRDefault="00510C88" w:rsidP="00510C88">
      <w:pPr>
        <w:pStyle w:val="a4"/>
        <w:numPr>
          <w:ilvl w:val="0"/>
          <w:numId w:val="5"/>
        </w:num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lang w:val="kk-KZ"/>
        </w:rPr>
      </w:pPr>
      <w:r w:rsidRPr="00510C88">
        <w:rPr>
          <w:rFonts w:ascii="Times New Roman" w:hAnsi="Times New Roman" w:cs="Times New Roman"/>
          <w:lang w:val="kk-KZ"/>
        </w:rPr>
        <w:t xml:space="preserve">Танылсын, жеңімпаз сатып алу бойынша медициналық бұйымдарды талап ететін сервистік қызмет көрсету бойынша № 1 лот және № 3 </w:t>
      </w:r>
    </w:p>
    <w:p w:rsidR="00510C88" w:rsidRPr="00510C88" w:rsidRDefault="00510C88" w:rsidP="00510C88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  <w:r w:rsidRPr="00510C88">
        <w:rPr>
          <w:rFonts w:ascii="Times New Roman" w:hAnsi="Times New Roman" w:cs="Times New Roman"/>
          <w:lang w:val="kk-KZ"/>
        </w:rPr>
        <w:t>(п 112, гл 10, Ережелер) (Қр жағдайларды сатып алу сатып қабылдайды қатысуға бір әлеуетті өнім беруші баға ұсынысын мен құжаттар, оның ұсынылуы-тармағына сәйкес осы қағиданың 113-тапсырыс беруші немесе сатып алуды ұйымдастырушы деп тану туралы шешім қабылдайды, мұндай әлеуетті өнім берушіні жеңімпаз сатып алу)</w:t>
      </w:r>
      <w:r>
        <w:rPr>
          <w:rFonts w:ascii="Times New Roman" w:hAnsi="Times New Roman" w:cs="Times New Roman"/>
          <w:lang w:val="kk-KZ"/>
        </w:rPr>
        <w:t>.</w:t>
      </w:r>
      <w:r w:rsidRPr="00510C88">
        <w:rPr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№ 2 л</w:t>
      </w:r>
      <w:r w:rsidRPr="00510C88">
        <w:rPr>
          <w:rFonts w:ascii="Times New Roman" w:hAnsi="Times New Roman" w:cs="Times New Roman"/>
          <w:lang w:val="kk-KZ"/>
        </w:rPr>
        <w:t>от өткізілмеген болып танылады болмауына байланысты баға.</w:t>
      </w:r>
    </w:p>
    <w:p w:rsidR="00510C88" w:rsidRDefault="0076477F" w:rsidP="00510C88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/>
          <w:sz w:val="24"/>
          <w:szCs w:val="24"/>
        </w:rPr>
      </w:pPr>
      <w:r w:rsidRPr="00C94EF3">
        <w:rPr>
          <w:rFonts w:ascii="Times New Roman" w:hAnsi="Times New Roman" w:cs="Times New Roman"/>
          <w:lang w:val="kk-KZ"/>
        </w:rPr>
        <w:t xml:space="preserve">  </w:t>
      </w:r>
      <w:r w:rsidR="00C27862" w:rsidRPr="00C94EF3">
        <w:rPr>
          <w:rFonts w:ascii="Times New Roman" w:hAnsi="Times New Roman" w:cs="Times New Roman"/>
          <w:lang w:val="kk-KZ"/>
        </w:rPr>
        <w:t>Признать победителям</w:t>
      </w:r>
      <w:r w:rsidR="00DA4DF0" w:rsidRPr="00C94EF3">
        <w:rPr>
          <w:rFonts w:ascii="Times New Roman" w:hAnsi="Times New Roman" w:cs="Times New Roman"/>
          <w:lang w:val="kk-KZ"/>
        </w:rPr>
        <w:t>и</w:t>
      </w:r>
      <w:r w:rsidRPr="00C94EF3">
        <w:rPr>
          <w:rFonts w:ascii="Times New Roman" w:hAnsi="Times New Roman" w:cs="Times New Roman"/>
          <w:lang w:val="kk-KZ"/>
        </w:rPr>
        <w:t xml:space="preserve">  </w:t>
      </w:r>
      <w:r w:rsidRPr="00C94EF3">
        <w:rPr>
          <w:rFonts w:ascii="Times New Roman" w:hAnsi="Times New Roman" w:cs="Times New Roman"/>
        </w:rPr>
        <w:t>по закупу</w:t>
      </w:r>
      <w:r w:rsidRPr="00C94EF3">
        <w:rPr>
          <w:rFonts w:ascii="Times New Roman" w:hAnsi="Times New Roman" w:cs="Times New Roman"/>
          <w:lang w:val="kk-KZ"/>
        </w:rPr>
        <w:t xml:space="preserve">  медицинских изделий </w:t>
      </w:r>
      <w:r w:rsidR="00DA4DF0" w:rsidRPr="00C94EF3">
        <w:rPr>
          <w:rFonts w:ascii="Times New Roman" w:hAnsi="Times New Roman"/>
          <w:sz w:val="24"/>
          <w:szCs w:val="24"/>
        </w:rPr>
        <w:t xml:space="preserve">требующих сервисного обслуживания </w:t>
      </w:r>
      <w:r w:rsidR="002C1394">
        <w:rPr>
          <w:rFonts w:ascii="Times New Roman" w:hAnsi="Times New Roman"/>
          <w:sz w:val="24"/>
          <w:szCs w:val="24"/>
        </w:rPr>
        <w:t xml:space="preserve"> по лоту № 1 и № 3</w:t>
      </w:r>
      <w:r w:rsidR="00510C88">
        <w:rPr>
          <w:rFonts w:ascii="Times New Roman" w:hAnsi="Times New Roman"/>
          <w:sz w:val="24"/>
          <w:szCs w:val="24"/>
        </w:rPr>
        <w:t xml:space="preserve"> </w:t>
      </w:r>
    </w:p>
    <w:p w:rsidR="0076477F" w:rsidRPr="00510C88" w:rsidRDefault="00510C88" w:rsidP="00510C88">
      <w:pPr>
        <w:pStyle w:val="a4"/>
        <w:tabs>
          <w:tab w:val="left" w:pos="0"/>
          <w:tab w:val="left" w:pos="851"/>
        </w:tabs>
        <w:spacing w:after="0" w:line="240" w:lineRule="auto"/>
        <w:ind w:left="644"/>
        <w:jc w:val="thaiDistribute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/>
          <w:sz w:val="24"/>
          <w:szCs w:val="24"/>
        </w:rPr>
        <w:t>(</w:t>
      </w:r>
      <w:proofErr w:type="gramStart"/>
      <w:r w:rsidR="00C27862" w:rsidRPr="00C94EF3">
        <w:rPr>
          <w:rFonts w:ascii="Times New Roman" w:hAnsi="Times New Roman" w:cs="Times New Roman"/>
          <w:lang w:val="kk-KZ"/>
        </w:rPr>
        <w:t>п</w:t>
      </w:r>
      <w:proofErr w:type="gramEnd"/>
      <w:r w:rsidR="00C27862" w:rsidRPr="00C94EF3">
        <w:rPr>
          <w:rFonts w:ascii="Times New Roman" w:hAnsi="Times New Roman" w:cs="Times New Roman"/>
          <w:lang w:val="kk-KZ"/>
        </w:rPr>
        <w:t xml:space="preserve"> 112, гл</w:t>
      </w:r>
      <w:r w:rsidR="00A441CB" w:rsidRPr="00C94EF3">
        <w:rPr>
          <w:rFonts w:ascii="Times New Roman" w:hAnsi="Times New Roman" w:cs="Times New Roman"/>
          <w:lang w:val="kk-KZ"/>
        </w:rPr>
        <w:t xml:space="preserve"> </w:t>
      </w:r>
      <w:r w:rsidR="00C27862" w:rsidRPr="00C94EF3">
        <w:rPr>
          <w:rFonts w:ascii="Times New Roman" w:hAnsi="Times New Roman" w:cs="Times New Roman"/>
          <w:lang w:val="kk-KZ"/>
        </w:rPr>
        <w:t>10</w:t>
      </w:r>
      <w:r>
        <w:rPr>
          <w:rFonts w:ascii="Times New Roman" w:hAnsi="Times New Roman" w:cs="Times New Roman"/>
          <w:lang w:val="kk-KZ"/>
        </w:rPr>
        <w:t xml:space="preserve">, </w:t>
      </w:r>
      <w:r w:rsidR="00C27862" w:rsidRPr="00C94EF3">
        <w:rPr>
          <w:rFonts w:ascii="Times New Roman" w:hAnsi="Times New Roman" w:cs="Times New Roman"/>
        </w:rPr>
        <w:t xml:space="preserve">Правил) </w:t>
      </w:r>
      <w:r w:rsidR="00A30BA3" w:rsidRPr="00C94EF3">
        <w:rPr>
          <w:rFonts w:ascii="Times New Roman" w:hAnsi="Times New Roman" w:cs="Times New Roman"/>
        </w:rPr>
        <w:t>(</w:t>
      </w:r>
      <w:r w:rsidR="00C27862" w:rsidRPr="00C94EF3">
        <w:rPr>
          <w:rFonts w:ascii="Times New Roman" w:hAnsi="Times New Roman" w:cs="Times New Roman"/>
        </w:rPr>
        <w:t>В случаи,</w:t>
      </w:r>
      <w:r w:rsidR="00A441CB" w:rsidRPr="00C94EF3">
        <w:rPr>
          <w:rFonts w:ascii="Times New Roman" w:hAnsi="Times New Roman" w:cs="Times New Roman"/>
        </w:rPr>
        <w:t xml:space="preserve"> </w:t>
      </w:r>
      <w:r w:rsidR="00C27862" w:rsidRPr="00C94EF3">
        <w:rPr>
          <w:rFonts w:ascii="Times New Roman" w:hAnsi="Times New Roman" w:cs="Times New Roman"/>
        </w:rPr>
        <w:t xml:space="preserve">когда в закупе </w:t>
      </w:r>
      <w:proofErr w:type="spellStart"/>
      <w:r w:rsidR="00C27862" w:rsidRPr="00C94EF3">
        <w:rPr>
          <w:rFonts w:ascii="Times New Roman" w:hAnsi="Times New Roman" w:cs="Times New Roman"/>
        </w:rPr>
        <w:t>зцп</w:t>
      </w:r>
      <w:proofErr w:type="spellEnd"/>
      <w:r w:rsidR="00C27862" w:rsidRPr="00C94EF3">
        <w:rPr>
          <w:rFonts w:ascii="Times New Roman" w:hAnsi="Times New Roman" w:cs="Times New Roman"/>
        </w:rPr>
        <w:t xml:space="preserve"> принимает участие один потенциальный </w:t>
      </w:r>
      <w:r w:rsidR="00A30BA3" w:rsidRPr="00C94EF3">
        <w:rPr>
          <w:rFonts w:ascii="Times New Roman" w:hAnsi="Times New Roman" w:cs="Times New Roman"/>
        </w:rPr>
        <w:t>поставщик,</w:t>
      </w:r>
      <w:r w:rsidR="00DA4DF0" w:rsidRPr="00C94EF3">
        <w:rPr>
          <w:rFonts w:ascii="Times New Roman" w:hAnsi="Times New Roman" w:cs="Times New Roman"/>
        </w:rPr>
        <w:t xml:space="preserve"> </w:t>
      </w:r>
      <w:r w:rsidR="00A30BA3" w:rsidRPr="00C94EF3">
        <w:rPr>
          <w:rFonts w:ascii="Times New Roman" w:hAnsi="Times New Roman" w:cs="Times New Roman"/>
        </w:rPr>
        <w:t xml:space="preserve">ценовое предложение и документы которого представлены в соответствии с пунктом 113 настоящих правил, заказчик или организатор закупа принимает решение о признании такого потенциального поставщика победителем </w:t>
      </w:r>
      <w:r>
        <w:rPr>
          <w:rFonts w:ascii="Times New Roman" w:hAnsi="Times New Roman" w:cs="Times New Roman"/>
        </w:rPr>
        <w:t>закупа</w:t>
      </w:r>
      <w:r w:rsidR="00A30BA3" w:rsidRPr="00C94EF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 Лот № 2 признается несостоявшимся, в связи с отсутствием ценовых предложений.</w:t>
      </w:r>
    </w:p>
    <w:p w:rsidR="002E34EE" w:rsidRPr="0076477F" w:rsidRDefault="002E34EE" w:rsidP="00003045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pPr w:leftFromText="180" w:rightFromText="180" w:vertAnchor="text" w:tblpY="1"/>
        <w:tblOverlap w:val="never"/>
        <w:tblW w:w="12616" w:type="dxa"/>
        <w:tblInd w:w="250" w:type="dxa"/>
        <w:tblLayout w:type="fixed"/>
        <w:tblLook w:val="04A0"/>
      </w:tblPr>
      <w:tblGrid>
        <w:gridCol w:w="567"/>
        <w:gridCol w:w="3260"/>
        <w:gridCol w:w="3119"/>
        <w:gridCol w:w="1276"/>
        <w:gridCol w:w="1559"/>
        <w:gridCol w:w="2835"/>
      </w:tblGrid>
      <w:tr w:rsidR="0076477F" w:rsidTr="00632A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A4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B048B1" w:rsidP="00317A52">
            <w:pPr>
              <w:rPr>
                <w:rFonts w:ascii="Times New Roman" w:hAnsi="Times New Roman" w:cs="Times New Roman"/>
              </w:rPr>
            </w:pPr>
            <w:r w:rsidRPr="00B048B1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орналасқан </w:t>
            </w:r>
            <w:proofErr w:type="spellStart"/>
            <w:r w:rsidRPr="00B048B1">
              <w:rPr>
                <w:rFonts w:ascii="Times New Roman" w:hAnsi="Times New Roman" w:cs="Times New Roman"/>
              </w:rPr>
              <w:t>жері</w:t>
            </w:r>
            <w:proofErr w:type="spellEnd"/>
            <w:r w:rsidRPr="00B048B1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B048B1">
              <w:rPr>
                <w:rFonts w:ascii="Times New Roman" w:hAnsi="Times New Roman" w:cs="Times New Roman"/>
              </w:rPr>
              <w:t>к</w:t>
            </w:r>
            <w:proofErr w:type="gramEnd"/>
            <w:r w:rsidRPr="00B048B1">
              <w:rPr>
                <w:rFonts w:ascii="Times New Roman" w:hAnsi="Times New Roman" w:cs="Times New Roman"/>
              </w:rPr>
              <w:t xml:space="preserve">үні және уақыты баға ұсыныстарын </w:t>
            </w:r>
            <w:r w:rsidR="0076477F">
              <w:rPr>
                <w:rFonts w:ascii="Times New Roman" w:hAnsi="Times New Roman" w:cs="Times New Roman"/>
              </w:rPr>
              <w:t>Наименование потенциального поставщика</w:t>
            </w:r>
            <w:r>
              <w:rPr>
                <w:rFonts w:ascii="Times New Roman" w:hAnsi="Times New Roman" w:cs="Times New Roman"/>
              </w:rPr>
              <w:t xml:space="preserve">, местонахождение, </w:t>
            </w:r>
            <w:r>
              <w:rPr>
                <w:rFonts w:ascii="Times New Roman" w:hAnsi="Times New Roman" w:cs="Times New Roman"/>
              </w:rPr>
              <w:lastRenderedPageBreak/>
              <w:t>дата и время предо</w:t>
            </w:r>
            <w:r w:rsidR="00C44D7B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тавления ценового предложения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Атауы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Б</w:t>
            </w:r>
            <w:proofErr w:type="gramEnd"/>
            <w:r>
              <w:rPr>
                <w:rFonts w:ascii="Times New Roman" w:hAnsi="Times New Roman" w:cs="Times New Roman"/>
              </w:rPr>
              <w:t>ірлік</w:t>
            </w:r>
            <w:proofErr w:type="spellEnd"/>
            <w:r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</w:t>
            </w:r>
            <w:r w:rsidR="00C94E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Цена за единицу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>
              <w:rPr>
                <w:rFonts w:ascii="Times New Roman" w:hAnsi="Times New Roman" w:cs="Times New Roman"/>
              </w:rPr>
              <w:t>дейін</w:t>
            </w:r>
            <w:proofErr w:type="spellEnd"/>
            <w:r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>
              <w:rPr>
                <w:rFonts w:ascii="Times New Roman" w:hAnsi="Times New Roman" w:cs="Times New Roman"/>
              </w:rPr>
              <w:t>ба</w:t>
            </w:r>
            <w:proofErr w:type="gramEnd"/>
            <w:r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(теңге)</w:t>
            </w:r>
            <w:r w:rsidR="00C2786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умма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ценового предложения </w:t>
            </w:r>
            <w:r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76477F" w:rsidRDefault="0076477F" w:rsidP="00317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тенге)</w:t>
            </w:r>
          </w:p>
        </w:tc>
      </w:tr>
      <w:tr w:rsidR="00A441CB" w:rsidRPr="00A30BA3" w:rsidTr="00632A89">
        <w:trPr>
          <w:trHeight w:val="2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41CB" w:rsidRPr="00AC1F08" w:rsidRDefault="00A441CB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DF0" w:rsidRDefault="00DA4DF0" w:rsidP="00DA4DF0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Братья </w:t>
            </w:r>
            <w:proofErr w:type="spellStart"/>
            <w:r>
              <w:rPr>
                <w:rFonts w:ascii="Times New Roman" w:hAnsi="Times New Roman" w:cs="Times New Roman"/>
              </w:rPr>
              <w:t>Азизляр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ИКО» </w:t>
            </w:r>
            <w:r w:rsidRPr="00D325BF">
              <w:rPr>
                <w:rFonts w:ascii="Times New Roman" w:hAnsi="Times New Roman" w:cs="Times New Roman"/>
              </w:rPr>
              <w:t xml:space="preserve"> ЖШС</w:t>
            </w:r>
            <w:r>
              <w:rPr>
                <w:rFonts w:ascii="Times New Roman" w:hAnsi="Times New Roman" w:cs="Times New Roman"/>
              </w:rPr>
              <w:t>,</w:t>
            </w:r>
            <w:r w:rsidRPr="007023BF">
              <w:rPr>
                <w:rFonts w:ascii="Times New Roman" w:hAnsi="Times New Roman" w:cs="Times New Roman"/>
              </w:rPr>
              <w:t xml:space="preserve"> Қ</w:t>
            </w:r>
            <w:proofErr w:type="gramStart"/>
            <w:r w:rsidRPr="007023BF">
              <w:rPr>
                <w:rFonts w:ascii="Times New Roman" w:hAnsi="Times New Roman" w:cs="Times New Roman"/>
              </w:rPr>
              <w:t>Р</w:t>
            </w:r>
            <w:proofErr w:type="gramEnd"/>
            <w:r w:rsidRPr="007023BF">
              <w:rPr>
                <w:rFonts w:ascii="Times New Roman" w:hAnsi="Times New Roman" w:cs="Times New Roman"/>
              </w:rPr>
              <w:t xml:space="preserve">, солтүстік қазақстан,150000, </w:t>
            </w:r>
            <w:proofErr w:type="spellStart"/>
            <w:r w:rsidRPr="007023BF">
              <w:rPr>
                <w:rFonts w:ascii="Times New Roman" w:hAnsi="Times New Roman" w:cs="Times New Roman"/>
              </w:rPr>
              <w:t>Петропавл</w:t>
            </w:r>
            <w:proofErr w:type="spellEnd"/>
            <w:r w:rsidRPr="007023BF">
              <w:rPr>
                <w:rFonts w:ascii="Times New Roman" w:hAnsi="Times New Roman" w:cs="Times New Roman"/>
              </w:rPr>
              <w:t xml:space="preserve"> қаласы, к. Нұрсұлтан-Назарбаевтың, 127,тел. 8(715)232-06-77,87071315777.</w:t>
            </w:r>
          </w:p>
          <w:p w:rsidR="00C44D7B" w:rsidRDefault="00DA4DF0" w:rsidP="00C44D7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325BF"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</w:rPr>
              <w:t xml:space="preserve">Братья </w:t>
            </w:r>
            <w:proofErr w:type="spellStart"/>
            <w:r>
              <w:rPr>
                <w:rFonts w:ascii="Times New Roman" w:hAnsi="Times New Roman" w:cs="Times New Roman"/>
              </w:rPr>
              <w:t>Азизляр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ИКО</w:t>
            </w:r>
            <w:r w:rsidRPr="00D325BF">
              <w:rPr>
                <w:rFonts w:ascii="Times New Roman" w:hAnsi="Times New Roman" w:cs="Times New Roman"/>
              </w:rPr>
              <w:t xml:space="preserve">»,  РК, </w:t>
            </w:r>
            <w:r>
              <w:rPr>
                <w:rFonts w:ascii="Times New Roman" w:hAnsi="Times New Roman" w:cs="Times New Roman"/>
              </w:rPr>
              <w:t>СКО,150000</w:t>
            </w:r>
            <w:r w:rsidRPr="00D325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г. Петропавловск</w:t>
            </w:r>
            <w:r w:rsidRPr="00D325BF">
              <w:rPr>
                <w:rFonts w:ascii="Times New Roman" w:hAnsi="Times New Roman" w:cs="Times New Roman"/>
              </w:rPr>
              <w:t>, ул.</w:t>
            </w:r>
            <w:r>
              <w:rPr>
                <w:rFonts w:ascii="Times New Roman" w:hAnsi="Times New Roman" w:cs="Times New Roman"/>
              </w:rPr>
              <w:t xml:space="preserve"> Нурсултана-Назарбаева, 127</w:t>
            </w:r>
            <w:r w:rsidRPr="00D325BF">
              <w:rPr>
                <w:rFonts w:ascii="Times New Roman" w:hAnsi="Times New Roman" w:cs="Times New Roman"/>
              </w:rPr>
              <w:t>,тел 8</w:t>
            </w:r>
            <w:r>
              <w:rPr>
                <w:rFonts w:ascii="Times New Roman" w:hAnsi="Times New Roman" w:cs="Times New Roman"/>
              </w:rPr>
              <w:t>(715)232-06</w:t>
            </w:r>
            <w:r w:rsidRPr="00D325BF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77,87071315777.</w:t>
            </w:r>
            <w:r w:rsidR="00A441CB" w:rsidRPr="00FC15B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:rsidR="00C44D7B" w:rsidRPr="00D325BF" w:rsidRDefault="00C44D7B" w:rsidP="00C44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27.02.2020 ж 11:4</w:t>
            </w:r>
            <w:r w:rsidRPr="00D325BF">
              <w:rPr>
                <w:rFonts w:ascii="Times New Roman" w:hAnsi="Times New Roman" w:cs="Times New Roman"/>
              </w:rPr>
              <w:t>0</w:t>
            </w:r>
          </w:p>
          <w:p w:rsidR="00C44D7B" w:rsidRPr="00D325BF" w:rsidRDefault="00C44D7B" w:rsidP="00C44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D325BF">
              <w:rPr>
                <w:rFonts w:ascii="Times New Roman" w:hAnsi="Times New Roman" w:cs="Times New Roman"/>
              </w:rPr>
              <w:t>.02.2020 г</w:t>
            </w:r>
            <w:r>
              <w:rPr>
                <w:rFonts w:ascii="Times New Roman" w:hAnsi="Times New Roman" w:cs="Times New Roman"/>
              </w:rPr>
              <w:t xml:space="preserve"> 11:4</w:t>
            </w:r>
            <w:r w:rsidRPr="00D325BF">
              <w:rPr>
                <w:rFonts w:ascii="Times New Roman" w:hAnsi="Times New Roman" w:cs="Times New Roman"/>
              </w:rPr>
              <w:t>0</w:t>
            </w:r>
          </w:p>
          <w:p w:rsidR="00A441CB" w:rsidRPr="00FC15B6" w:rsidRDefault="00A441CB" w:rsidP="00DA4DF0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41CB" w:rsidRPr="00FC15B6" w:rsidRDefault="00C44D7B" w:rsidP="00F6432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3394E">
              <w:rPr>
                <w:rFonts w:ascii="Times New Roman" w:hAnsi="Times New Roman"/>
                <w:sz w:val="24"/>
                <w:szCs w:val="24"/>
              </w:rPr>
              <w:t>Аппарат  пассивной реабилитации нижних конечностей (коленного, тазобедренного и голеностопного суставов)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Fisiotek</w:t>
            </w:r>
            <w:proofErr w:type="spellEnd"/>
            <w:r w:rsidRPr="00C91FED">
              <w:rPr>
                <w:rFonts w:ascii="Times New Roman" w:hAnsi="Times New Roman"/>
                <w:sz w:val="24"/>
                <w:szCs w:val="24"/>
              </w:rPr>
              <w:t xml:space="preserve"> 3000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TS</w:t>
            </w:r>
            <w:r w:rsidRPr="00C91FE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RIMEC</w:t>
            </w:r>
            <w:r w:rsidRPr="00702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7023B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7023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Италия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РК-МТ-7№ 013275,от 18.07.2014 г. до 18.07.2021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41CB" w:rsidRPr="007023BF" w:rsidRDefault="007023BF" w:rsidP="00317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3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C44D7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2 968 000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A441C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41CB" w:rsidRPr="007023BF" w:rsidRDefault="00C44D7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2 968 000</w:t>
            </w:r>
          </w:p>
        </w:tc>
      </w:tr>
      <w:tr w:rsidR="00C44D7B" w:rsidRPr="00A30BA3" w:rsidTr="00632A89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4D7B" w:rsidRPr="00AC1F08" w:rsidRDefault="00C44D7B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D7B" w:rsidRPr="00D325BF" w:rsidRDefault="00C44D7B" w:rsidP="00DA4DF0">
            <w:pPr>
              <w:rPr>
                <w:rFonts w:ascii="Times New Roman" w:hAnsi="Times New Roman" w:cs="Times New Roman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4D7B" w:rsidRPr="0033394E" w:rsidRDefault="00C44D7B" w:rsidP="00F643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4D7B" w:rsidRPr="007023BF" w:rsidRDefault="00C44D7B" w:rsidP="00317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D7B" w:rsidRPr="007023BF" w:rsidRDefault="00C44D7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D7B" w:rsidRPr="00C44D7B" w:rsidRDefault="00C44D7B" w:rsidP="00317A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4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2 968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C44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  <w:tr w:rsidR="00DA4DF0" w:rsidRPr="00A30BA3" w:rsidTr="00632A89">
        <w:trPr>
          <w:trHeight w:val="1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F0" w:rsidRPr="00AC1F08" w:rsidRDefault="00C44D7B" w:rsidP="00317A5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D7B" w:rsidRDefault="00C44D7B" w:rsidP="00DA4DF0">
            <w:pPr>
              <w:rPr>
                <w:rFonts w:ascii="Times New Roman" w:hAnsi="Times New Roman" w:cs="Times New Roman"/>
              </w:rPr>
            </w:pPr>
          </w:p>
          <w:p w:rsidR="00DA4DF0" w:rsidRPr="00C44D7B" w:rsidRDefault="00D1259D" w:rsidP="00C44D7B">
            <w:pPr>
              <w:rPr>
                <w:rFonts w:ascii="Times New Roman" w:hAnsi="Times New Roman" w:cs="Times New Roman"/>
              </w:rPr>
            </w:pPr>
            <w:r w:rsidRPr="00D1259D">
              <w:rPr>
                <w:rFonts w:ascii="Times New Roman" w:hAnsi="Times New Roman" w:cs="Times New Roman"/>
              </w:rPr>
              <w:t xml:space="preserve">Бағалық ұсыныстар </w:t>
            </w:r>
            <w:proofErr w:type="spellStart"/>
            <w:r w:rsidRPr="00D1259D">
              <w:rPr>
                <w:rFonts w:ascii="Times New Roman" w:hAnsi="Times New Roman" w:cs="Times New Roman"/>
              </w:rPr>
              <w:t>берілді</w:t>
            </w:r>
            <w:proofErr w:type="spellEnd"/>
            <w:r w:rsidRPr="00D125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Ценовые предложения не предоставляли</w:t>
            </w:r>
            <w:r w:rsidR="00C44D7B">
              <w:rPr>
                <w:rFonts w:ascii="Times New Roman" w:hAnsi="Times New Roman" w:cs="Times New Roman"/>
              </w:rPr>
              <w:t>сь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259D" w:rsidRDefault="00D1259D" w:rsidP="00F64320">
            <w:pP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D1259D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Тренажер қолдарының</w:t>
            </w:r>
            <w:proofErr w:type="gramStart"/>
            <w:r w:rsidRPr="00D1259D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.</w:t>
            </w:r>
            <w:proofErr w:type="gramEnd"/>
          </w:p>
          <w:p w:rsidR="00DA4DF0" w:rsidRPr="00FC15B6" w:rsidRDefault="00C44D7B" w:rsidP="00F64320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Тренажер верхних конечностей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4DF0" w:rsidRPr="007023BF" w:rsidRDefault="00C44D7B" w:rsidP="00317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D7B" w:rsidRDefault="00C44D7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4D7B" w:rsidRDefault="00C44D7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4DF0" w:rsidRPr="007023BF" w:rsidRDefault="00632A89" w:rsidP="00632A8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44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D7B" w:rsidRDefault="00C44D7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4D7B" w:rsidRDefault="00C44D7B" w:rsidP="00317A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4DF0" w:rsidRPr="007023BF" w:rsidRDefault="00632A89" w:rsidP="00632A8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 w:rsidR="00C44D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4D7B" w:rsidRPr="00A30BA3" w:rsidTr="00632A89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4D7B" w:rsidRPr="00AC1F08" w:rsidRDefault="00C44D7B" w:rsidP="00C44D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4D7B" w:rsidRPr="00D325BF" w:rsidRDefault="00C44D7B" w:rsidP="00C44D7B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 xml:space="preserve">" </w:t>
            </w:r>
            <w:proofErr w:type="spellStart"/>
            <w:r w:rsidRPr="00D325BF">
              <w:rPr>
                <w:rFonts w:ascii="Times New Roman" w:hAnsi="Times New Roman" w:cs="Times New Roman"/>
                <w:lang w:val="en-US"/>
              </w:rPr>
              <w:t>AspaSIA</w:t>
            </w:r>
            <w:proofErr w:type="spellEnd"/>
            <w:r w:rsidRPr="00D325BF">
              <w:rPr>
                <w:rFonts w:ascii="Times New Roman" w:hAnsi="Times New Roman" w:cs="Times New Roman"/>
              </w:rPr>
              <w:t xml:space="preserve"> </w:t>
            </w:r>
            <w:r w:rsidRPr="00D325BF">
              <w:rPr>
                <w:rFonts w:ascii="Times New Roman" w:hAnsi="Times New Roman" w:cs="Times New Roman"/>
                <w:lang w:val="en-US"/>
              </w:rPr>
              <w:t>LTD</w:t>
            </w:r>
            <w:r w:rsidRPr="00D325BF">
              <w:rPr>
                <w:rFonts w:ascii="Times New Roman" w:hAnsi="Times New Roman" w:cs="Times New Roman"/>
              </w:rPr>
              <w:t xml:space="preserve"> " ЖШС, Қ</w:t>
            </w:r>
            <w:proofErr w:type="gramStart"/>
            <w:r w:rsidRPr="00D325BF">
              <w:rPr>
                <w:rFonts w:ascii="Times New Roman" w:hAnsi="Times New Roman" w:cs="Times New Roman"/>
              </w:rPr>
              <w:t>Р</w:t>
            </w:r>
            <w:proofErr w:type="gramEnd"/>
            <w:r w:rsidRPr="00D325BF">
              <w:rPr>
                <w:rFonts w:ascii="Times New Roman" w:hAnsi="Times New Roman" w:cs="Times New Roman"/>
              </w:rPr>
              <w:t xml:space="preserve">, 050040, </w:t>
            </w:r>
            <w:proofErr w:type="spellStart"/>
            <w:r w:rsidRPr="00D325BF">
              <w:rPr>
                <w:rFonts w:ascii="Times New Roman" w:hAnsi="Times New Roman" w:cs="Times New Roman"/>
              </w:rPr>
              <w:t>Алматы</w:t>
            </w:r>
            <w:proofErr w:type="spellEnd"/>
            <w:r w:rsidRPr="00D325BF">
              <w:rPr>
                <w:rFonts w:ascii="Times New Roman" w:hAnsi="Times New Roman" w:cs="Times New Roman"/>
              </w:rPr>
              <w:t xml:space="preserve"> қ., Тимирязев </w:t>
            </w:r>
            <w:proofErr w:type="spellStart"/>
            <w:r w:rsidRPr="00D325BF">
              <w:rPr>
                <w:rFonts w:ascii="Times New Roman" w:hAnsi="Times New Roman" w:cs="Times New Roman"/>
              </w:rPr>
              <w:t>к-сі</w:t>
            </w:r>
            <w:proofErr w:type="spellEnd"/>
            <w:r w:rsidRPr="00D325BF">
              <w:rPr>
                <w:rFonts w:ascii="Times New Roman" w:hAnsi="Times New Roman" w:cs="Times New Roman"/>
              </w:rPr>
              <w:t xml:space="preserve">, 53, </w:t>
            </w:r>
            <w:proofErr w:type="spellStart"/>
            <w:r w:rsidRPr="00D325BF">
              <w:rPr>
                <w:rFonts w:ascii="Times New Roman" w:hAnsi="Times New Roman" w:cs="Times New Roman"/>
              </w:rPr>
              <w:t>оф</w:t>
            </w:r>
            <w:proofErr w:type="spellEnd"/>
            <w:r w:rsidRPr="00D325BF">
              <w:rPr>
                <w:rFonts w:ascii="Times New Roman" w:hAnsi="Times New Roman" w:cs="Times New Roman"/>
              </w:rPr>
              <w:t xml:space="preserve"> 1,3,тел. 8(727)394-72-12</w:t>
            </w:r>
            <w:r>
              <w:rPr>
                <w:rFonts w:ascii="Times New Roman" w:hAnsi="Times New Roman" w:cs="Times New Roman"/>
              </w:rPr>
              <w:t>, 87019583063.</w:t>
            </w:r>
          </w:p>
          <w:p w:rsidR="00C44D7B" w:rsidRDefault="00C44D7B" w:rsidP="00C44D7B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D325BF">
              <w:rPr>
                <w:rFonts w:ascii="Times New Roman" w:hAnsi="Times New Roman" w:cs="Times New Roman"/>
                <w:lang w:val="en-US"/>
              </w:rPr>
              <w:t>AspaSIA</w:t>
            </w:r>
            <w:proofErr w:type="spellEnd"/>
            <w:r w:rsidRPr="00D325BF">
              <w:rPr>
                <w:rFonts w:ascii="Times New Roman" w:hAnsi="Times New Roman" w:cs="Times New Roman"/>
              </w:rPr>
              <w:t xml:space="preserve"> </w:t>
            </w:r>
            <w:r w:rsidRPr="00D325BF">
              <w:rPr>
                <w:rFonts w:ascii="Times New Roman" w:hAnsi="Times New Roman" w:cs="Times New Roman"/>
                <w:lang w:val="en-US"/>
              </w:rPr>
              <w:t>LTD</w:t>
            </w:r>
            <w:r w:rsidRPr="00D325BF">
              <w:rPr>
                <w:rFonts w:ascii="Times New Roman" w:hAnsi="Times New Roman" w:cs="Times New Roman"/>
              </w:rPr>
              <w:t xml:space="preserve">»,  РК, 050040 г. </w:t>
            </w:r>
            <w:proofErr w:type="spellStart"/>
            <w:r w:rsidRPr="00D325BF">
              <w:rPr>
                <w:rFonts w:ascii="Times New Roman" w:hAnsi="Times New Roman" w:cs="Times New Roman"/>
              </w:rPr>
              <w:t>Алматы</w:t>
            </w:r>
            <w:proofErr w:type="spellEnd"/>
            <w:r w:rsidRPr="00D325BF">
              <w:rPr>
                <w:rFonts w:ascii="Times New Roman" w:hAnsi="Times New Roman" w:cs="Times New Roman"/>
              </w:rPr>
              <w:t xml:space="preserve">, ул. Тимирязева, 53, </w:t>
            </w:r>
            <w:proofErr w:type="spellStart"/>
            <w:r w:rsidRPr="00D325BF">
              <w:rPr>
                <w:rFonts w:ascii="Times New Roman" w:hAnsi="Times New Roman" w:cs="Times New Roman"/>
              </w:rPr>
              <w:t>оф</w:t>
            </w:r>
            <w:proofErr w:type="spellEnd"/>
            <w:r w:rsidRPr="00D325BF">
              <w:rPr>
                <w:rFonts w:ascii="Times New Roman" w:hAnsi="Times New Roman" w:cs="Times New Roman"/>
              </w:rPr>
              <w:t xml:space="preserve"> 1,3,тел 8(727)394-72-12</w:t>
            </w:r>
            <w:r>
              <w:rPr>
                <w:rFonts w:ascii="Times New Roman" w:hAnsi="Times New Roman" w:cs="Times New Roman"/>
              </w:rPr>
              <w:t>, 87019583063.</w:t>
            </w:r>
          </w:p>
          <w:p w:rsidR="00C44D7B" w:rsidRPr="00D325BF" w:rsidRDefault="00C44D7B" w:rsidP="00C44D7B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24.02.2020 ж 12:30</w:t>
            </w:r>
          </w:p>
          <w:p w:rsidR="00C44D7B" w:rsidRPr="00D325BF" w:rsidRDefault="00C44D7B" w:rsidP="00C44D7B">
            <w:pPr>
              <w:rPr>
                <w:rFonts w:ascii="Times New Roman" w:hAnsi="Times New Roman" w:cs="Times New Roman"/>
              </w:rPr>
            </w:pPr>
            <w:r w:rsidRPr="00D325BF">
              <w:rPr>
                <w:rFonts w:ascii="Times New Roman" w:hAnsi="Times New Roman" w:cs="Times New Roman"/>
              </w:rPr>
              <w:t>24.02.2020 г 12:30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4D7B" w:rsidRPr="00C44D7B" w:rsidRDefault="00C44D7B" w:rsidP="00C44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Стол массажный терапевтический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Кинезо-Эксперт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с принадлежностями (Стол массажный 2-х секционный с функцией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вертикализации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двухмоторный), ООО « Научно-производственная фирма «Реабилитационные технологии», Россия, РК-МТ-5 № 019972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от20.01.2020г до 20.01.2025г.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4D7B" w:rsidRPr="007023BF" w:rsidRDefault="00C44D7B" w:rsidP="00C44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3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D7B" w:rsidRPr="007023BF" w:rsidRDefault="00C44D7B" w:rsidP="00C44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4D7B" w:rsidRPr="007023BF" w:rsidRDefault="00C44D7B" w:rsidP="00C44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4D7B" w:rsidRPr="007023BF" w:rsidRDefault="00C44D7B" w:rsidP="00C44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4D7B" w:rsidRPr="007023BF" w:rsidRDefault="00C44D7B" w:rsidP="00C44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4D7B" w:rsidRPr="007023BF" w:rsidRDefault="00C44D7B" w:rsidP="00C44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4D7B" w:rsidRPr="007023BF" w:rsidRDefault="00C44D7B" w:rsidP="00C44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2 099 999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4D7B" w:rsidRPr="007023BF" w:rsidRDefault="00C44D7B" w:rsidP="00C44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4D7B" w:rsidRPr="007023BF" w:rsidRDefault="00C44D7B" w:rsidP="00C44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4D7B" w:rsidRPr="007023BF" w:rsidRDefault="00C44D7B" w:rsidP="00C44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4D7B" w:rsidRPr="007023BF" w:rsidRDefault="00C44D7B" w:rsidP="00C44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4D7B" w:rsidRPr="007023BF" w:rsidRDefault="00C44D7B" w:rsidP="00C44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44D7B" w:rsidRPr="007023BF" w:rsidRDefault="00C44D7B" w:rsidP="00C44D7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2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2 099 999</w:t>
            </w:r>
          </w:p>
        </w:tc>
      </w:tr>
      <w:tr w:rsidR="00C44D7B" w:rsidRPr="00AC1F08" w:rsidTr="00632A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7B" w:rsidRPr="00A30BA3" w:rsidRDefault="00C44D7B" w:rsidP="00C44D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7B" w:rsidRPr="00AC1F08" w:rsidRDefault="00C44D7B" w:rsidP="00C44D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1F08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7B" w:rsidRPr="00AC1F08" w:rsidRDefault="00C44D7B" w:rsidP="00C44D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7B" w:rsidRPr="00AC1F08" w:rsidRDefault="00C44D7B" w:rsidP="00C44D7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7B" w:rsidRPr="00AC1F08" w:rsidRDefault="00C44D7B" w:rsidP="00C44D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7B" w:rsidRPr="00C44D7B" w:rsidRDefault="00C44D7B" w:rsidP="00C44D7B">
            <w:pPr>
              <w:pStyle w:val="af0"/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4D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099 999,00</w:t>
            </w:r>
          </w:p>
        </w:tc>
      </w:tr>
    </w:tbl>
    <w:p w:rsidR="00C44D7B" w:rsidRDefault="00C44D7B" w:rsidP="00C44D7B">
      <w:pPr>
        <w:pStyle w:val="a4"/>
        <w:ind w:left="0"/>
        <w:rPr>
          <w:rFonts w:ascii="Times New Roman" w:hAnsi="Times New Roman" w:cs="Times New Roman"/>
        </w:rPr>
      </w:pPr>
    </w:p>
    <w:p w:rsidR="00C44D7B" w:rsidRDefault="00C44D7B" w:rsidP="00C44D7B">
      <w:pPr>
        <w:pStyle w:val="a4"/>
        <w:ind w:left="0"/>
        <w:rPr>
          <w:rFonts w:ascii="Times New Roman" w:hAnsi="Times New Roman" w:cs="Times New Roman"/>
        </w:rPr>
      </w:pPr>
    </w:p>
    <w:p w:rsidR="00D1259D" w:rsidRDefault="00D1259D" w:rsidP="00D1259D">
      <w:pPr>
        <w:pStyle w:val="a4"/>
        <w:rPr>
          <w:rFonts w:ascii="Times New Roman" w:hAnsi="Times New Roman" w:cs="Times New Roman"/>
        </w:rPr>
      </w:pPr>
    </w:p>
    <w:p w:rsidR="00D1259D" w:rsidRDefault="00D1259D" w:rsidP="00D1259D">
      <w:pPr>
        <w:pStyle w:val="a4"/>
        <w:ind w:left="1004"/>
        <w:rPr>
          <w:rFonts w:ascii="Times New Roman" w:hAnsi="Times New Roman" w:cs="Times New Roman"/>
        </w:rPr>
      </w:pPr>
    </w:p>
    <w:p w:rsidR="00D1259D" w:rsidRDefault="00D1259D" w:rsidP="00632A89">
      <w:pPr>
        <w:pStyle w:val="a4"/>
        <w:ind w:left="0"/>
        <w:rPr>
          <w:rFonts w:ascii="Times New Roman" w:hAnsi="Times New Roman" w:cs="Times New Roman"/>
        </w:rPr>
      </w:pPr>
    </w:p>
    <w:p w:rsidR="00D1259D" w:rsidRDefault="00D1259D" w:rsidP="00D1259D">
      <w:pPr>
        <w:pStyle w:val="a4"/>
        <w:ind w:left="1004"/>
        <w:rPr>
          <w:rFonts w:ascii="Times New Roman" w:hAnsi="Times New Roman" w:cs="Times New Roman"/>
        </w:rPr>
      </w:pPr>
    </w:p>
    <w:p w:rsidR="002C1394" w:rsidRDefault="002C1394" w:rsidP="00632A89">
      <w:pPr>
        <w:pStyle w:val="a4"/>
        <w:numPr>
          <w:ilvl w:val="0"/>
          <w:numId w:val="5"/>
        </w:numPr>
        <w:rPr>
          <w:rFonts w:ascii="Times New Roman" w:hAnsi="Times New Roman" w:cs="Times New Roman"/>
        </w:rPr>
      </w:pPr>
      <w:proofErr w:type="spellStart"/>
      <w:r w:rsidRPr="002C1394">
        <w:rPr>
          <w:rFonts w:ascii="Times New Roman" w:hAnsi="Times New Roman" w:cs="Times New Roman"/>
        </w:rPr>
        <w:t>Ережеге</w:t>
      </w:r>
      <w:proofErr w:type="spellEnd"/>
      <w:r w:rsidRPr="002C1394">
        <w:rPr>
          <w:rFonts w:ascii="Times New Roman" w:hAnsi="Times New Roman" w:cs="Times New Roman"/>
        </w:rPr>
        <w:t xml:space="preserve"> сәйкес</w:t>
      </w:r>
      <w:proofErr w:type="gramStart"/>
      <w:r w:rsidRPr="002C1394">
        <w:rPr>
          <w:rFonts w:ascii="Times New Roman" w:hAnsi="Times New Roman" w:cs="Times New Roman"/>
        </w:rPr>
        <w:t xml:space="preserve"> Ж</w:t>
      </w:r>
      <w:proofErr w:type="gramEnd"/>
      <w:r w:rsidRPr="002C1394">
        <w:rPr>
          <w:rFonts w:ascii="Times New Roman" w:hAnsi="Times New Roman" w:cs="Times New Roman"/>
        </w:rPr>
        <w:t xml:space="preserve">еңімпаздар бағытталады </w:t>
      </w:r>
      <w:proofErr w:type="spellStart"/>
      <w:r w:rsidRPr="002C1394">
        <w:rPr>
          <w:rFonts w:ascii="Times New Roman" w:hAnsi="Times New Roman" w:cs="Times New Roman"/>
        </w:rPr>
        <w:t>сатып</w:t>
      </w:r>
      <w:proofErr w:type="spellEnd"/>
      <w:r w:rsidRPr="002C1394">
        <w:rPr>
          <w:rFonts w:ascii="Times New Roman" w:hAnsi="Times New Roman" w:cs="Times New Roman"/>
        </w:rPr>
        <w:t xml:space="preserve"> </w:t>
      </w:r>
      <w:proofErr w:type="spellStart"/>
      <w:r w:rsidRPr="002C1394">
        <w:rPr>
          <w:rFonts w:ascii="Times New Roman" w:hAnsi="Times New Roman" w:cs="Times New Roman"/>
        </w:rPr>
        <w:t>алу</w:t>
      </w:r>
      <w:proofErr w:type="spellEnd"/>
      <w:r w:rsidRPr="002C1394">
        <w:rPr>
          <w:rFonts w:ascii="Times New Roman" w:hAnsi="Times New Roman" w:cs="Times New Roman"/>
        </w:rPr>
        <w:t xml:space="preserve"> </w:t>
      </w:r>
      <w:proofErr w:type="spellStart"/>
      <w:r w:rsidRPr="002C1394">
        <w:rPr>
          <w:rFonts w:ascii="Times New Roman" w:hAnsi="Times New Roman" w:cs="Times New Roman"/>
        </w:rPr>
        <w:t>туралы</w:t>
      </w:r>
      <w:proofErr w:type="spellEnd"/>
      <w:r w:rsidRPr="002C1394">
        <w:rPr>
          <w:rFonts w:ascii="Times New Roman" w:hAnsi="Times New Roman" w:cs="Times New Roman"/>
        </w:rPr>
        <w:t xml:space="preserve"> </w:t>
      </w:r>
      <w:proofErr w:type="spellStart"/>
      <w:r w:rsidRPr="002C1394">
        <w:rPr>
          <w:rFonts w:ascii="Times New Roman" w:hAnsi="Times New Roman" w:cs="Times New Roman"/>
        </w:rPr>
        <w:t>шарт</w:t>
      </w:r>
      <w:proofErr w:type="spellEnd"/>
      <w:r w:rsidRPr="002C1394">
        <w:rPr>
          <w:rFonts w:ascii="Times New Roman" w:hAnsi="Times New Roman" w:cs="Times New Roman"/>
        </w:rPr>
        <w:t xml:space="preserve">, күнтізбелік үш күн </w:t>
      </w:r>
      <w:proofErr w:type="spellStart"/>
      <w:r w:rsidRPr="002C1394">
        <w:rPr>
          <w:rFonts w:ascii="Times New Roman" w:hAnsi="Times New Roman" w:cs="Times New Roman"/>
        </w:rPr>
        <w:t>ішінде</w:t>
      </w:r>
      <w:proofErr w:type="spellEnd"/>
      <w:r w:rsidRPr="002C1394">
        <w:rPr>
          <w:rFonts w:ascii="Times New Roman" w:hAnsi="Times New Roman" w:cs="Times New Roman"/>
        </w:rPr>
        <w:t>.</w:t>
      </w:r>
    </w:p>
    <w:p w:rsidR="00003045" w:rsidRPr="00C160F9" w:rsidRDefault="00003045" w:rsidP="00C44D7B">
      <w:pPr>
        <w:pStyle w:val="a4"/>
        <w:ind w:left="100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441CB">
        <w:rPr>
          <w:rFonts w:ascii="Times New Roman" w:hAnsi="Times New Roman" w:cs="Times New Roman"/>
        </w:rPr>
        <w:t xml:space="preserve">В соответствии с </w:t>
      </w:r>
      <w:r w:rsidRPr="00A441CB">
        <w:rPr>
          <w:rFonts w:ascii="Times New Roman" w:hAnsi="Times New Roman" w:cs="Times New Roman"/>
          <w:shd w:val="clear" w:color="auto" w:fill="FFFFFF"/>
        </w:rPr>
        <w:t xml:space="preserve">Правилами </w:t>
      </w:r>
      <w:r w:rsidR="00C94EF3">
        <w:rPr>
          <w:rFonts w:ascii="Times New Roman" w:hAnsi="Times New Roman" w:cs="Times New Roman"/>
        </w:rPr>
        <w:t>Победителям</w:t>
      </w:r>
      <w:r w:rsidRPr="00A441CB">
        <w:rPr>
          <w:rFonts w:ascii="Times New Roman" w:hAnsi="Times New Roman" w:cs="Times New Roman"/>
        </w:rPr>
        <w:t xml:space="preserve"> будет направлен  договор о </w:t>
      </w:r>
      <w:r w:rsidR="00C160F9">
        <w:rPr>
          <w:rFonts w:ascii="Times New Roman" w:hAnsi="Times New Roman" w:cs="Times New Roman"/>
        </w:rPr>
        <w:t>закупе, в течени</w:t>
      </w:r>
      <w:proofErr w:type="gramStart"/>
      <w:r w:rsidR="00C160F9">
        <w:rPr>
          <w:rFonts w:ascii="Times New Roman" w:hAnsi="Times New Roman" w:cs="Times New Roman"/>
        </w:rPr>
        <w:t>и</w:t>
      </w:r>
      <w:proofErr w:type="gramEnd"/>
      <w:r w:rsidR="00C160F9">
        <w:rPr>
          <w:rFonts w:ascii="Times New Roman" w:hAnsi="Times New Roman" w:cs="Times New Roman"/>
        </w:rPr>
        <w:t xml:space="preserve"> трех календарных дней</w:t>
      </w:r>
      <w:r w:rsidR="002C1394">
        <w:rPr>
          <w:rFonts w:ascii="Times New Roman" w:hAnsi="Times New Roman" w:cs="Times New Roman"/>
        </w:rPr>
        <w:t>.</w:t>
      </w:r>
      <w:r w:rsidR="00C160F9">
        <w:rPr>
          <w:rFonts w:ascii="Times New Roman" w:hAnsi="Times New Roman" w:cs="Times New Roman"/>
        </w:rPr>
        <w:t xml:space="preserve"> </w:t>
      </w:r>
    </w:p>
    <w:sectPr w:rsidR="00003045" w:rsidRPr="00C160F9" w:rsidSect="000030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9DD"/>
    <w:multiLevelType w:val="hybridMultilevel"/>
    <w:tmpl w:val="C320459C"/>
    <w:lvl w:ilvl="0" w:tplc="1E2E1F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B534D"/>
    <w:multiLevelType w:val="hybridMultilevel"/>
    <w:tmpl w:val="9536C976"/>
    <w:lvl w:ilvl="0" w:tplc="05C492CE">
      <w:start w:val="2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3B4419"/>
    <w:multiLevelType w:val="hybridMultilevel"/>
    <w:tmpl w:val="676285C8"/>
    <w:lvl w:ilvl="0" w:tplc="F2CABFFA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2A8731C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4E24C9E"/>
    <w:multiLevelType w:val="hybridMultilevel"/>
    <w:tmpl w:val="3CDEA54E"/>
    <w:lvl w:ilvl="0" w:tplc="A6E4F406">
      <w:start w:val="6"/>
      <w:numFmt w:val="decimal"/>
      <w:lvlText w:val="%1."/>
      <w:lvlJc w:val="left"/>
      <w:pPr>
        <w:ind w:left="100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EC64984"/>
    <w:multiLevelType w:val="hybridMultilevel"/>
    <w:tmpl w:val="ED1CD66A"/>
    <w:lvl w:ilvl="0" w:tplc="BF26A61C">
      <w:start w:val="9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BC582D"/>
    <w:multiLevelType w:val="hybridMultilevel"/>
    <w:tmpl w:val="789201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17644"/>
    <w:multiLevelType w:val="hybridMultilevel"/>
    <w:tmpl w:val="DC6A89AE"/>
    <w:lvl w:ilvl="0" w:tplc="B244543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C84273"/>
    <w:multiLevelType w:val="hybridMultilevel"/>
    <w:tmpl w:val="9D44AA92"/>
    <w:lvl w:ilvl="0" w:tplc="A09E7E58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19171C3"/>
    <w:multiLevelType w:val="hybridMultilevel"/>
    <w:tmpl w:val="9336EEDA"/>
    <w:lvl w:ilvl="0" w:tplc="8AE4D3D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C6099"/>
    <w:multiLevelType w:val="hybridMultilevel"/>
    <w:tmpl w:val="9CFA9B1A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C65FF8"/>
    <w:multiLevelType w:val="hybridMultilevel"/>
    <w:tmpl w:val="DC6A89AE"/>
    <w:lvl w:ilvl="0" w:tplc="B2445434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1"/>
  </w:num>
  <w:num w:numId="5">
    <w:abstractNumId w:val="3"/>
  </w:num>
  <w:num w:numId="6">
    <w:abstractNumId w:val="9"/>
  </w:num>
  <w:num w:numId="7">
    <w:abstractNumId w:val="10"/>
  </w:num>
  <w:num w:numId="8">
    <w:abstractNumId w:val="2"/>
  </w:num>
  <w:num w:numId="9">
    <w:abstractNumId w:val="12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3045"/>
    <w:rsid w:val="00003045"/>
    <w:rsid w:val="00107008"/>
    <w:rsid w:val="00233736"/>
    <w:rsid w:val="002C1394"/>
    <w:rsid w:val="002E34EE"/>
    <w:rsid w:val="002F07B2"/>
    <w:rsid w:val="00312788"/>
    <w:rsid w:val="00317A52"/>
    <w:rsid w:val="003370AC"/>
    <w:rsid w:val="00351356"/>
    <w:rsid w:val="00372DB6"/>
    <w:rsid w:val="003A6A44"/>
    <w:rsid w:val="003D1D45"/>
    <w:rsid w:val="004712B5"/>
    <w:rsid w:val="004847BC"/>
    <w:rsid w:val="004B7A47"/>
    <w:rsid w:val="00506BB4"/>
    <w:rsid w:val="00510C88"/>
    <w:rsid w:val="00546A5C"/>
    <w:rsid w:val="005643DB"/>
    <w:rsid w:val="005802F8"/>
    <w:rsid w:val="00581F9E"/>
    <w:rsid w:val="005B4994"/>
    <w:rsid w:val="005E4507"/>
    <w:rsid w:val="00632A89"/>
    <w:rsid w:val="00681102"/>
    <w:rsid w:val="006A0A8B"/>
    <w:rsid w:val="006C1BC6"/>
    <w:rsid w:val="006D65F2"/>
    <w:rsid w:val="006E1765"/>
    <w:rsid w:val="007023BF"/>
    <w:rsid w:val="0076477F"/>
    <w:rsid w:val="007718A0"/>
    <w:rsid w:val="00783AFF"/>
    <w:rsid w:val="00794324"/>
    <w:rsid w:val="007A13AB"/>
    <w:rsid w:val="00860437"/>
    <w:rsid w:val="00877EAB"/>
    <w:rsid w:val="008A4C54"/>
    <w:rsid w:val="008A51E9"/>
    <w:rsid w:val="008A6AD6"/>
    <w:rsid w:val="008E4850"/>
    <w:rsid w:val="008F60E2"/>
    <w:rsid w:val="00924BDD"/>
    <w:rsid w:val="00976B29"/>
    <w:rsid w:val="009B0E02"/>
    <w:rsid w:val="009E6C15"/>
    <w:rsid w:val="00A30BA3"/>
    <w:rsid w:val="00A441CB"/>
    <w:rsid w:val="00A97B5E"/>
    <w:rsid w:val="00AA2F4F"/>
    <w:rsid w:val="00AA7C92"/>
    <w:rsid w:val="00B048B1"/>
    <w:rsid w:val="00BA2CB3"/>
    <w:rsid w:val="00BC1DC5"/>
    <w:rsid w:val="00BE524A"/>
    <w:rsid w:val="00C160F9"/>
    <w:rsid w:val="00C27862"/>
    <w:rsid w:val="00C43DF5"/>
    <w:rsid w:val="00C44D7B"/>
    <w:rsid w:val="00C535C6"/>
    <w:rsid w:val="00C653EC"/>
    <w:rsid w:val="00C66DFE"/>
    <w:rsid w:val="00C91FED"/>
    <w:rsid w:val="00C94EF3"/>
    <w:rsid w:val="00CC296C"/>
    <w:rsid w:val="00CD441D"/>
    <w:rsid w:val="00D1259D"/>
    <w:rsid w:val="00D325BF"/>
    <w:rsid w:val="00D454DB"/>
    <w:rsid w:val="00D8641A"/>
    <w:rsid w:val="00DA4DF0"/>
    <w:rsid w:val="00F621D9"/>
    <w:rsid w:val="00F64320"/>
    <w:rsid w:val="00F76508"/>
    <w:rsid w:val="00F94AD7"/>
    <w:rsid w:val="00FC1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45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003045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003045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0030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003045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003045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003045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003045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003045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003045"/>
  </w:style>
  <w:style w:type="character" w:customStyle="1" w:styleId="ad">
    <w:name w:val="Без интервала Знак"/>
    <w:link w:val="ae"/>
    <w:uiPriority w:val="1"/>
    <w:locked/>
    <w:rsid w:val="00003045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003045"/>
  </w:style>
  <w:style w:type="paragraph" w:styleId="aa">
    <w:name w:val="Body Text"/>
    <w:basedOn w:val="a"/>
    <w:link w:val="a9"/>
    <w:uiPriority w:val="99"/>
    <w:semiHidden/>
    <w:unhideWhenUsed/>
    <w:rsid w:val="00003045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003045"/>
  </w:style>
  <w:style w:type="paragraph" w:styleId="ac">
    <w:name w:val="Body Text Indent"/>
    <w:basedOn w:val="a"/>
    <w:link w:val="ab"/>
    <w:semiHidden/>
    <w:unhideWhenUsed/>
    <w:rsid w:val="00003045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003045"/>
  </w:style>
  <w:style w:type="paragraph" w:styleId="ae">
    <w:name w:val="No Spacing"/>
    <w:link w:val="ad"/>
    <w:uiPriority w:val="1"/>
    <w:qFormat/>
    <w:rsid w:val="000030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00304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003045"/>
    <w:pPr>
      <w:ind w:left="720"/>
      <w:contextualSpacing/>
    </w:pPr>
  </w:style>
  <w:style w:type="character" w:customStyle="1" w:styleId="s1">
    <w:name w:val="s1"/>
    <w:rsid w:val="0000304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003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003045"/>
  </w:style>
  <w:style w:type="paragraph" w:styleId="a8">
    <w:name w:val="footer"/>
    <w:basedOn w:val="a"/>
    <w:link w:val="a7"/>
    <w:uiPriority w:val="99"/>
    <w:semiHidden/>
    <w:unhideWhenUsed/>
    <w:rsid w:val="00003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003045"/>
  </w:style>
  <w:style w:type="table" w:styleId="af1">
    <w:name w:val="Table Grid"/>
    <w:basedOn w:val="a1"/>
    <w:uiPriority w:val="39"/>
    <w:rsid w:val="00003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0030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8</Pages>
  <Words>2023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51</cp:revision>
  <cp:lastPrinted>2020-01-06T10:26:00Z</cp:lastPrinted>
  <dcterms:created xsi:type="dcterms:W3CDTF">2019-11-11T10:45:00Z</dcterms:created>
  <dcterms:modified xsi:type="dcterms:W3CDTF">2020-02-28T09:19:00Z</dcterms:modified>
</cp:coreProperties>
</file>