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F1994">
        <w:rPr>
          <w:rFonts w:ascii="Times New Roman" w:hAnsi="Times New Roman"/>
          <w:b/>
          <w:sz w:val="18"/>
          <w:szCs w:val="18"/>
          <w:lang w:val="kk-KZ"/>
        </w:rPr>
        <w:t>2</w:t>
      </w:r>
      <w:r w:rsidR="00176954">
        <w:rPr>
          <w:rFonts w:ascii="Times New Roman" w:hAnsi="Times New Roman"/>
          <w:b/>
          <w:sz w:val="18"/>
          <w:szCs w:val="18"/>
          <w:lang w:val="kk-KZ"/>
        </w:rPr>
        <w:t>9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76954">
        <w:rPr>
          <w:rFonts w:ascii="Times New Roman" w:hAnsi="Times New Roman"/>
          <w:b/>
          <w:sz w:val="18"/>
          <w:szCs w:val="18"/>
          <w:lang w:val="kk-KZ"/>
        </w:rPr>
        <w:t>5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76954">
        <w:rPr>
          <w:rFonts w:ascii="Times New Roman" w:hAnsi="Times New Roman"/>
          <w:b/>
          <w:sz w:val="18"/>
          <w:szCs w:val="18"/>
          <w:lang w:val="kk-KZ"/>
        </w:rPr>
        <w:t>5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4140C1" w:rsidRDefault="00122663" w:rsidP="0062055D">
      <w:pPr>
        <w:rPr>
          <w:rFonts w:ascii="Times New Roman" w:hAnsi="Times New Roman"/>
          <w:b/>
          <w:sz w:val="18"/>
          <w:szCs w:val="18"/>
        </w:rPr>
      </w:pPr>
      <w:r w:rsidRPr="00122663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122663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122663">
        <w:rPr>
          <w:rFonts w:ascii="Times New Roman" w:hAnsi="Times New Roman"/>
          <w:sz w:val="18"/>
          <w:szCs w:val="18"/>
        </w:rPr>
        <w:t>бастап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r w:rsidRPr="00122663">
        <w:rPr>
          <w:rFonts w:ascii="Times New Roman" w:hAnsi="Times New Roman"/>
          <w:b/>
          <w:sz w:val="18"/>
          <w:szCs w:val="18"/>
        </w:rPr>
        <w:t xml:space="preserve">10 күн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ішінде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болады</w:t>
      </w:r>
      <w:proofErr w:type="spellEnd"/>
      <w:r w:rsidR="001531EF">
        <w:rPr>
          <w:rFonts w:ascii="Times New Roman" w:hAnsi="Times New Roman"/>
          <w:sz w:val="18"/>
          <w:szCs w:val="18"/>
        </w:rPr>
        <w:t xml:space="preserve">   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="0062055D"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62055D"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>2</w:t>
      </w:r>
      <w:r w:rsidR="00176954">
        <w:rPr>
          <w:rFonts w:ascii="Times New Roman" w:hAnsi="Times New Roman"/>
          <w:b/>
          <w:sz w:val="18"/>
          <w:szCs w:val="18"/>
          <w:lang w:val="kk-KZ"/>
        </w:rPr>
        <w:t>9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 xml:space="preserve"> мая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="0062055D" w:rsidRPr="004140C1">
        <w:rPr>
          <w:rFonts w:ascii="Times New Roman" w:hAnsi="Times New Roman"/>
          <w:sz w:val="18"/>
          <w:szCs w:val="18"/>
        </w:rPr>
        <w:t>т</w:t>
      </w:r>
      <w:r w:rsidR="0062055D"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76954">
        <w:rPr>
          <w:rFonts w:ascii="Times New Roman" w:hAnsi="Times New Roman"/>
          <w:b/>
          <w:sz w:val="18"/>
          <w:szCs w:val="18"/>
          <w:lang w:val="kk-KZ"/>
        </w:rPr>
        <w:t xml:space="preserve">5 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>июня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76954">
        <w:rPr>
          <w:rFonts w:ascii="Times New Roman" w:hAnsi="Times New Roman"/>
          <w:b/>
          <w:sz w:val="18"/>
          <w:szCs w:val="18"/>
        </w:rPr>
        <w:t>5</w:t>
      </w:r>
      <w:r w:rsidR="00B4675E">
        <w:rPr>
          <w:rFonts w:ascii="Times New Roman" w:hAnsi="Times New Roman"/>
          <w:b/>
          <w:sz w:val="18"/>
          <w:szCs w:val="18"/>
        </w:rPr>
        <w:t xml:space="preserve"> июня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62055D" w:rsidP="00CC362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 w:rsidRPr="007704AD">
        <w:rPr>
          <w:rFonts w:ascii="Times New Roman" w:hAnsi="Times New Roman"/>
          <w:b/>
          <w:sz w:val="18"/>
          <w:szCs w:val="18"/>
        </w:rPr>
        <w:t xml:space="preserve"> </w:t>
      </w:r>
      <w:r w:rsidR="00CC362D">
        <w:rPr>
          <w:rFonts w:ascii="Times New Roman" w:hAnsi="Times New Roman"/>
          <w:b/>
          <w:sz w:val="18"/>
          <w:szCs w:val="18"/>
        </w:rPr>
        <w:t>в течени</w:t>
      </w:r>
      <w:proofErr w:type="gramStart"/>
      <w:r w:rsidR="00CC362D">
        <w:rPr>
          <w:rFonts w:ascii="Times New Roman" w:hAnsi="Times New Roman"/>
          <w:b/>
          <w:sz w:val="18"/>
          <w:szCs w:val="18"/>
        </w:rPr>
        <w:t>и</w:t>
      </w:r>
      <w:proofErr w:type="gramEnd"/>
      <w:r w:rsidR="00CC362D">
        <w:rPr>
          <w:rFonts w:ascii="Times New Roman" w:hAnsi="Times New Roman"/>
          <w:b/>
          <w:sz w:val="18"/>
          <w:szCs w:val="18"/>
        </w:rPr>
        <w:t xml:space="preserve"> 10 дней </w:t>
      </w:r>
      <w:r w:rsidR="00CC362D" w:rsidRPr="00CC362D"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8F4976" w:rsidRPr="001A315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1A315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553"/>
        <w:gridCol w:w="1134"/>
        <w:gridCol w:w="850"/>
        <w:gridCol w:w="1559"/>
        <w:gridCol w:w="1701"/>
        <w:gridCol w:w="1985"/>
      </w:tblGrid>
      <w:tr w:rsidR="00CD063B" w:rsidRPr="001A315E" w:rsidTr="00AE7B24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1A315E" w:rsidRDefault="00CD063B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315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1A315E" w:rsidRDefault="00CD063B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1A315E" w:rsidRDefault="00CD063B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CD063B" w:rsidRPr="001A315E" w:rsidRDefault="00CD063B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CD063B" w:rsidRPr="001A315E" w:rsidTr="00AE7B2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1A315E" w:rsidRDefault="00CD063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AE7B24" w:rsidRDefault="00CD063B" w:rsidP="00CD063B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манжетой низкого давления, тип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Мерфи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 8,5 однокра</w:t>
            </w: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ного пр</w:t>
            </w: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AE7B24" w:rsidRDefault="00CD063B" w:rsidP="00661F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</w:t>
            </w:r>
            <w:proofErr w:type="spellStart"/>
            <w:proofErr w:type="gram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63B" w:rsidRPr="00AE7B24" w:rsidRDefault="00CD063B" w:rsidP="001A315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CD063B" w:rsidRPr="00AE7B24" w:rsidRDefault="00CD063B" w:rsidP="001A315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105000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D063B" w:rsidRPr="00AE7B24" w:rsidRDefault="00CD063B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D063B" w:rsidRPr="00AE7B24" w:rsidRDefault="00CD063B" w:rsidP="00FA60B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D063B" w:rsidRPr="001A315E" w:rsidTr="00AE7B2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1A315E" w:rsidRDefault="00CD063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3B" w:rsidRPr="00AE7B24" w:rsidRDefault="00CD063B" w:rsidP="00CD063B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манжетой низкого давления, тип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Мерфи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 8,0 однократного применения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3B" w:rsidRPr="00AE7B24" w:rsidRDefault="00CD063B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  <w:proofErr w:type="spellStart"/>
            <w:proofErr w:type="gramStart"/>
            <w:r w:rsidRPr="00AE7B24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63B" w:rsidRPr="00AE7B24" w:rsidRDefault="00CD063B" w:rsidP="008E1453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CD063B" w:rsidRPr="00AE7B24" w:rsidRDefault="00CD063B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>350000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D063B" w:rsidRPr="00AE7B24" w:rsidRDefault="00CD063B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D063B" w:rsidRPr="00AE7B24" w:rsidRDefault="00CD063B" w:rsidP="008B4F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F7EC8" w:rsidRPr="001A315E" w:rsidTr="00AE7B2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C8" w:rsidRPr="001A315E" w:rsidRDefault="00AF7EC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EC8" w:rsidRPr="00AE7B24" w:rsidRDefault="00AF7EC8" w:rsidP="00CD063B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манжетой низкого давления, тип </w:t>
            </w:r>
            <w:proofErr w:type="spellStart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>Мерфи</w:t>
            </w:r>
            <w:proofErr w:type="spellEnd"/>
            <w:r w:rsidRPr="00AE7B2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 7,5 однократного применения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C8" w:rsidRPr="00AE7B24" w:rsidRDefault="00AF7EC8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proofErr w:type="gramStart"/>
            <w:r w:rsidRPr="00AE7B24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EC8" w:rsidRPr="00AE7B24" w:rsidRDefault="00AF7EC8" w:rsidP="008E1453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AF7EC8" w:rsidRPr="00AE7B24" w:rsidRDefault="00AF7EC8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</w:rPr>
              <w:t>175000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F7EC8" w:rsidRPr="00AE7B24" w:rsidRDefault="00AF7EC8" w:rsidP="00502E22">
            <w:pPr>
              <w:rPr>
                <w:rFonts w:ascii="Times New Roman" w:hAnsi="Times New Roman"/>
                <w:sz w:val="18"/>
                <w:szCs w:val="18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E7B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F7EC8" w:rsidRPr="00AE7B24" w:rsidRDefault="00AF7EC8" w:rsidP="00502E2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E7B2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AE7B2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6D77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663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1EF"/>
    <w:rsid w:val="00153729"/>
    <w:rsid w:val="00157924"/>
    <w:rsid w:val="00165D54"/>
    <w:rsid w:val="00176954"/>
    <w:rsid w:val="00182020"/>
    <w:rsid w:val="001931DF"/>
    <w:rsid w:val="001A315E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2F3B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62ED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27E19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D6C76"/>
    <w:rsid w:val="005054EB"/>
    <w:rsid w:val="0050604D"/>
    <w:rsid w:val="00510D7F"/>
    <w:rsid w:val="00522ED1"/>
    <w:rsid w:val="00525F1C"/>
    <w:rsid w:val="00526595"/>
    <w:rsid w:val="005353B8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1469D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067BF"/>
    <w:rsid w:val="00717438"/>
    <w:rsid w:val="007419A3"/>
    <w:rsid w:val="00742495"/>
    <w:rsid w:val="00743878"/>
    <w:rsid w:val="00743EF7"/>
    <w:rsid w:val="00745B5E"/>
    <w:rsid w:val="007475F6"/>
    <w:rsid w:val="00753DAF"/>
    <w:rsid w:val="00756806"/>
    <w:rsid w:val="007704AD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B4F74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3558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07D0B"/>
    <w:rsid w:val="00A27EC3"/>
    <w:rsid w:val="00A47309"/>
    <w:rsid w:val="00A53057"/>
    <w:rsid w:val="00A54AE1"/>
    <w:rsid w:val="00A56E7A"/>
    <w:rsid w:val="00A85359"/>
    <w:rsid w:val="00A91CF0"/>
    <w:rsid w:val="00AB65A1"/>
    <w:rsid w:val="00AB7666"/>
    <w:rsid w:val="00AC047A"/>
    <w:rsid w:val="00AD18A7"/>
    <w:rsid w:val="00AE006A"/>
    <w:rsid w:val="00AE7B24"/>
    <w:rsid w:val="00AF0AF6"/>
    <w:rsid w:val="00AF1207"/>
    <w:rsid w:val="00AF1322"/>
    <w:rsid w:val="00AF64A5"/>
    <w:rsid w:val="00AF7EC8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446E"/>
    <w:rsid w:val="00B4675E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1994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87C89"/>
    <w:rsid w:val="00C96458"/>
    <w:rsid w:val="00CA40DB"/>
    <w:rsid w:val="00CC362D"/>
    <w:rsid w:val="00CC72DD"/>
    <w:rsid w:val="00CC7BE8"/>
    <w:rsid w:val="00CD063B"/>
    <w:rsid w:val="00CD5FC4"/>
    <w:rsid w:val="00CE03D8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6156"/>
    <w:rsid w:val="00ED09E2"/>
    <w:rsid w:val="00EE2411"/>
    <w:rsid w:val="00EE3ACA"/>
    <w:rsid w:val="00EE4D71"/>
    <w:rsid w:val="00EE69BD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2374"/>
    <w:rsid w:val="00F962CC"/>
    <w:rsid w:val="00FA148D"/>
    <w:rsid w:val="00FA3D19"/>
    <w:rsid w:val="00FA60B4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1D7E-BF03-4B32-8EA9-A7DAEAB3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291</cp:revision>
  <cp:lastPrinted>2019-02-11T07:45:00Z</cp:lastPrinted>
  <dcterms:created xsi:type="dcterms:W3CDTF">2018-04-25T07:36:00Z</dcterms:created>
  <dcterms:modified xsi:type="dcterms:W3CDTF">2020-05-29T06:18:00Z</dcterms:modified>
</cp:coreProperties>
</file>