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F2" w:rsidRPr="00CF337B" w:rsidRDefault="003135F2" w:rsidP="003135F2">
      <w:pPr>
        <w:pStyle w:val="11"/>
        <w:ind w:left="5760"/>
        <w:rPr>
          <w:b/>
          <w:szCs w:val="24"/>
          <w:lang w:val="kk-KZ"/>
        </w:rPr>
      </w:pPr>
      <w:r w:rsidRPr="00CF337B">
        <w:rPr>
          <w:b/>
          <w:szCs w:val="24"/>
        </w:rPr>
        <w:t>Б</w:t>
      </w:r>
      <w:r w:rsidRPr="00CF337B">
        <w:rPr>
          <w:b/>
          <w:szCs w:val="24"/>
          <w:lang w:val="kk-KZ"/>
        </w:rPr>
        <w:t>екітемін</w:t>
      </w:r>
    </w:p>
    <w:p w:rsidR="003135F2" w:rsidRPr="00B00BD5" w:rsidRDefault="003135F2" w:rsidP="003135F2">
      <w:pPr>
        <w:pStyle w:val="11"/>
        <w:ind w:left="5760"/>
        <w:rPr>
          <w:b/>
          <w:szCs w:val="24"/>
          <w:lang w:val="kk-KZ"/>
        </w:rPr>
      </w:pPr>
      <w:r w:rsidRPr="00B00BD5">
        <w:rPr>
          <w:rStyle w:val="a5"/>
          <w:sz w:val="22"/>
          <w:szCs w:val="22"/>
          <w:lang w:val="kk-KZ"/>
        </w:rPr>
        <w:t>«СҚО  ДСБ» КММ</w:t>
      </w:r>
      <w:r w:rsidRPr="00B00BD5">
        <w:rPr>
          <w:b/>
          <w:szCs w:val="24"/>
          <w:lang w:val="kk-KZ"/>
        </w:rPr>
        <w:t xml:space="preserve">                      </w:t>
      </w:r>
      <w:r w:rsidRPr="00B00BD5">
        <w:rPr>
          <w:rStyle w:val="a5"/>
          <w:sz w:val="22"/>
          <w:szCs w:val="22"/>
          <w:lang w:val="kk-KZ"/>
        </w:rPr>
        <w:t>«Көп бейінді қалалық аурухана» ШЖҚ КМК</w:t>
      </w:r>
    </w:p>
    <w:p w:rsidR="003135F2" w:rsidRPr="00CE77BD" w:rsidRDefault="003135F2" w:rsidP="003135F2">
      <w:pPr>
        <w:pStyle w:val="11"/>
        <w:ind w:left="5760"/>
        <w:jc w:val="right"/>
        <w:rPr>
          <w:szCs w:val="24"/>
          <w:lang w:val="kk-KZ"/>
        </w:rPr>
      </w:pPr>
    </w:p>
    <w:p w:rsidR="003135F2" w:rsidRPr="00150E85" w:rsidRDefault="003135F2" w:rsidP="003135F2">
      <w:pPr>
        <w:pStyle w:val="11"/>
        <w:ind w:left="5760"/>
        <w:rPr>
          <w:szCs w:val="24"/>
          <w:lang w:val="kk-KZ"/>
        </w:rPr>
      </w:pPr>
      <w:r w:rsidRPr="00150E85">
        <w:rPr>
          <w:szCs w:val="24"/>
          <w:lang w:val="kk-KZ"/>
        </w:rPr>
        <w:t>_______________</w:t>
      </w:r>
      <w:r w:rsidRPr="000073E2">
        <w:rPr>
          <w:b/>
          <w:szCs w:val="24"/>
          <w:lang w:val="kk-KZ"/>
        </w:rPr>
        <w:t>Ж.К. Маутова</w:t>
      </w:r>
    </w:p>
    <w:p w:rsidR="003135F2" w:rsidRPr="00214DDA" w:rsidRDefault="003135F2" w:rsidP="003135F2">
      <w:pPr>
        <w:pStyle w:val="11"/>
        <w:ind w:left="5760"/>
        <w:jc w:val="right"/>
        <w:rPr>
          <w:szCs w:val="24"/>
          <w:lang w:val="kk-KZ"/>
        </w:rPr>
      </w:pPr>
    </w:p>
    <w:p w:rsidR="003135F2" w:rsidRPr="00CF54D3" w:rsidRDefault="003135F2" w:rsidP="003135F2">
      <w:pPr>
        <w:ind w:left="5760"/>
        <w:rPr>
          <w:sz w:val="24"/>
          <w:szCs w:val="24"/>
          <w:lang w:val="kk-KZ"/>
        </w:rPr>
      </w:pPr>
      <w:r w:rsidRPr="00CF54D3">
        <w:rPr>
          <w:sz w:val="24"/>
          <w:szCs w:val="24"/>
          <w:lang w:val="kk-KZ"/>
        </w:rPr>
        <w:t xml:space="preserve">№  </w:t>
      </w:r>
      <w:r w:rsidR="00596EF3">
        <w:rPr>
          <w:sz w:val="24"/>
          <w:szCs w:val="24"/>
          <w:lang w:val="kk-KZ"/>
        </w:rPr>
        <w:t>262-о 23.02</w:t>
      </w:r>
      <w:r w:rsidR="00772DB6" w:rsidRPr="00CF54D3">
        <w:rPr>
          <w:sz w:val="24"/>
          <w:szCs w:val="24"/>
          <w:lang w:val="kk-KZ"/>
        </w:rPr>
        <w:t>.202</w:t>
      </w:r>
      <w:r w:rsidR="00CF54D3" w:rsidRPr="00CF54D3">
        <w:rPr>
          <w:sz w:val="24"/>
          <w:szCs w:val="24"/>
          <w:lang w:val="kk-KZ"/>
        </w:rPr>
        <w:t>1</w:t>
      </w:r>
      <w:r w:rsidR="00B77E64" w:rsidRPr="00CF54D3">
        <w:rPr>
          <w:sz w:val="24"/>
          <w:szCs w:val="24"/>
          <w:lang w:val="kk-KZ"/>
        </w:rPr>
        <w:t xml:space="preserve">  </w:t>
      </w:r>
      <w:r w:rsidRPr="00CF54D3">
        <w:rPr>
          <w:sz w:val="24"/>
          <w:szCs w:val="24"/>
          <w:lang w:val="kk-KZ"/>
        </w:rPr>
        <w:t>ж  Бұйрық</w:t>
      </w:r>
    </w:p>
    <w:p w:rsidR="003135F2" w:rsidRDefault="003135F2" w:rsidP="003135F2">
      <w:pPr>
        <w:keepNext/>
        <w:ind w:left="6480"/>
        <w:jc w:val="center"/>
        <w:outlineLvl w:val="1"/>
        <w:rPr>
          <w:sz w:val="24"/>
          <w:szCs w:val="24"/>
          <w:lang w:val="kk-KZ"/>
        </w:rPr>
      </w:pPr>
    </w:p>
    <w:p w:rsidR="003135F2" w:rsidRDefault="003135F2" w:rsidP="003135F2">
      <w:pPr>
        <w:keepNext/>
        <w:ind w:left="6480"/>
        <w:jc w:val="center"/>
        <w:outlineLvl w:val="1"/>
        <w:rPr>
          <w:sz w:val="24"/>
          <w:szCs w:val="24"/>
          <w:lang w:val="kk-KZ"/>
        </w:rPr>
      </w:pPr>
    </w:p>
    <w:p w:rsidR="003135F2" w:rsidRDefault="003135F2" w:rsidP="003135F2">
      <w:pPr>
        <w:ind w:firstLine="567"/>
        <w:jc w:val="center"/>
        <w:rPr>
          <w:b/>
          <w:sz w:val="24"/>
          <w:szCs w:val="24"/>
          <w:lang w:val="kk-KZ"/>
        </w:rPr>
      </w:pPr>
      <w:r>
        <w:rPr>
          <w:b/>
          <w:sz w:val="24"/>
          <w:szCs w:val="24"/>
          <w:lang w:val="kk-KZ"/>
        </w:rPr>
        <w:t>ТЕНДЕРЛІК ҚҰЖАТТАМА</w:t>
      </w:r>
    </w:p>
    <w:p w:rsidR="00E764DB" w:rsidRPr="00B77E64" w:rsidRDefault="00E764DB" w:rsidP="00E764DB">
      <w:pPr>
        <w:jc w:val="center"/>
        <w:rPr>
          <w:sz w:val="24"/>
          <w:szCs w:val="24"/>
          <w:lang w:val="kk-KZ"/>
        </w:rPr>
      </w:pPr>
      <w:r>
        <w:rPr>
          <w:b/>
          <w:sz w:val="24"/>
          <w:szCs w:val="24"/>
          <w:lang w:val="kk-KZ"/>
        </w:rPr>
        <w:t>әлеуетті жеткізушілерге техникалық қызмет көрсетуді қажет ететін медициналық мақсаттағы бұйымдарды сатып алуға тендерге қатысуға және тендерге дайындалуға ұсынылған</w:t>
      </w:r>
    </w:p>
    <w:p w:rsidR="003135F2" w:rsidRDefault="003135F2" w:rsidP="00E764DB">
      <w:pPr>
        <w:rPr>
          <w:b/>
          <w:sz w:val="24"/>
          <w:szCs w:val="24"/>
          <w:lang w:val="kk-KZ"/>
        </w:rPr>
      </w:pPr>
    </w:p>
    <w:p w:rsidR="003135F2" w:rsidRPr="000317B6" w:rsidRDefault="003135F2" w:rsidP="003135F2">
      <w:pPr>
        <w:ind w:right="-365"/>
        <w:rPr>
          <w:sz w:val="22"/>
          <w:szCs w:val="22"/>
          <w:lang w:val="kk-KZ"/>
        </w:rPr>
      </w:pPr>
      <w:r>
        <w:rPr>
          <w:sz w:val="24"/>
          <w:szCs w:val="24"/>
          <w:lang w:val="kk-KZ"/>
        </w:rPr>
        <w:t xml:space="preserve">Тендерді ұйымдастырушы – </w:t>
      </w:r>
      <w:r w:rsidRPr="005F7A43">
        <w:rPr>
          <w:rStyle w:val="a5"/>
          <w:sz w:val="22"/>
          <w:szCs w:val="22"/>
          <w:lang w:val="kk-KZ"/>
        </w:rPr>
        <w:t>«СҚО  ДСБ» КММ «Көп бейінді қалалық аурухана» ШЖҚ КМК</w:t>
      </w:r>
      <w:r w:rsidRPr="000317B6">
        <w:rPr>
          <w:sz w:val="22"/>
          <w:szCs w:val="22"/>
          <w:lang w:val="kk-KZ"/>
        </w:rPr>
        <w:t xml:space="preserve"> </w:t>
      </w:r>
    </w:p>
    <w:p w:rsidR="003135F2" w:rsidRDefault="003135F2" w:rsidP="003135F2">
      <w:pPr>
        <w:ind w:firstLine="567"/>
        <w:jc w:val="both"/>
        <w:rPr>
          <w:sz w:val="24"/>
          <w:szCs w:val="24"/>
          <w:lang w:val="kk-KZ"/>
        </w:rPr>
      </w:pPr>
      <w:r>
        <w:rPr>
          <w:sz w:val="24"/>
          <w:szCs w:val="24"/>
          <w:lang w:val="kk-KZ"/>
        </w:rPr>
        <w:t>тендерлік өтінімдерді дайындау және сервистік қызмет көрсетуді талап ететін медициналық бұйымдарды сатып алу бойынша тендерге қатысу үшін әлеуетті жеткізушілерге ұсынатын тендерлік құжаттама (бұдан әрі-тендерлік құжаттама) Қазақстан Республикасы Үкіметінің 2009 жылғы 30 қазандағы № 1729 қаулысымен бекітілген Дәрілік заттарды, медициналық бұйымдарды және фармацевтикалық қызметтерді сатып алуды ұйымдастыру және өткізу Ережесіне (бұдан әрі -  - Ереже).</w:t>
      </w:r>
    </w:p>
    <w:p w:rsidR="003135F2" w:rsidRDefault="003135F2" w:rsidP="003135F2">
      <w:pPr>
        <w:ind w:right="-365"/>
        <w:rPr>
          <w:rStyle w:val="a5"/>
          <w:rFonts w:eastAsia="Calibri"/>
          <w:bCs w:val="0"/>
          <w:sz w:val="24"/>
          <w:szCs w:val="24"/>
          <w:lang w:val="kk-KZ" w:eastAsia="en-US"/>
        </w:rPr>
      </w:pPr>
      <w:r w:rsidRPr="000317B6">
        <w:rPr>
          <w:rFonts w:eastAsia="Calibri"/>
          <w:b/>
          <w:sz w:val="24"/>
          <w:szCs w:val="24"/>
          <w:lang w:val="kk-KZ" w:eastAsia="en-US"/>
        </w:rPr>
        <w:t>Ұйымдастырушы (Тапсырыс беруші) тендер:</w:t>
      </w:r>
      <w:r w:rsidRPr="000317B6">
        <w:rPr>
          <w:rStyle w:val="a5"/>
          <w:rFonts w:eastAsia="Calibri"/>
          <w:sz w:val="24"/>
          <w:szCs w:val="24"/>
          <w:lang w:val="kk-KZ" w:eastAsia="en-US"/>
        </w:rPr>
        <w:t xml:space="preserve"> </w:t>
      </w:r>
    </w:p>
    <w:p w:rsidR="003135F2" w:rsidRPr="00CB0BA7" w:rsidRDefault="003135F2" w:rsidP="003135F2">
      <w:pPr>
        <w:ind w:right="-365"/>
        <w:rPr>
          <w:b/>
          <w:sz w:val="22"/>
          <w:szCs w:val="22"/>
          <w:lang w:val="kk-KZ"/>
        </w:rPr>
      </w:pPr>
      <w:r w:rsidRPr="00CB0BA7">
        <w:rPr>
          <w:rStyle w:val="a5"/>
          <w:sz w:val="22"/>
          <w:szCs w:val="22"/>
          <w:lang w:val="kk-KZ"/>
        </w:rPr>
        <w:t>«СҚО  ДСБ» КММ «Көп бейінді қалалық аурухана» ШЖҚ КМК</w:t>
      </w:r>
      <w:r w:rsidRPr="00CB0BA7">
        <w:rPr>
          <w:b/>
          <w:sz w:val="22"/>
          <w:szCs w:val="22"/>
          <w:lang w:val="kk-KZ"/>
        </w:rPr>
        <w:t xml:space="preserve"> </w:t>
      </w:r>
    </w:p>
    <w:p w:rsidR="003135F2" w:rsidRPr="00283B77" w:rsidRDefault="003135F2" w:rsidP="003135F2">
      <w:pPr>
        <w:ind w:right="-365"/>
        <w:rPr>
          <w:sz w:val="24"/>
          <w:szCs w:val="24"/>
          <w:lang w:val="kk-KZ"/>
        </w:rPr>
      </w:pPr>
      <w:r w:rsidRPr="00283B77">
        <w:rPr>
          <w:sz w:val="24"/>
          <w:szCs w:val="24"/>
          <w:lang w:val="kk-KZ"/>
        </w:rPr>
        <w:t>150000, С</w:t>
      </w:r>
      <w:r w:rsidRPr="00480233">
        <w:rPr>
          <w:sz w:val="24"/>
          <w:szCs w:val="24"/>
          <w:lang w:val="kk-KZ"/>
        </w:rPr>
        <w:t>Қ</w:t>
      </w:r>
      <w:r w:rsidRPr="00283B77">
        <w:rPr>
          <w:sz w:val="24"/>
          <w:szCs w:val="24"/>
          <w:lang w:val="kk-KZ"/>
        </w:rPr>
        <w:t>О, 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Pr="00283B77">
        <w:rPr>
          <w:sz w:val="24"/>
          <w:szCs w:val="24"/>
          <w:lang w:val="kk-KZ"/>
        </w:rPr>
        <w:t xml:space="preserve"> 27                                                                              </w:t>
      </w:r>
      <w:r w:rsidRPr="00480233">
        <w:rPr>
          <w:sz w:val="24"/>
          <w:szCs w:val="24"/>
          <w:lang w:val="kk-KZ"/>
        </w:rPr>
        <w:t>БС</w:t>
      </w:r>
      <w:r w:rsidRPr="00283B77">
        <w:rPr>
          <w:sz w:val="24"/>
          <w:szCs w:val="24"/>
          <w:lang w:val="kk-KZ"/>
        </w:rPr>
        <w:t>Н 990240005745</w:t>
      </w:r>
    </w:p>
    <w:p w:rsidR="003135F2" w:rsidRPr="000317B6" w:rsidRDefault="00054E1F" w:rsidP="003135F2">
      <w:pPr>
        <w:rPr>
          <w:rStyle w:val="banknameru"/>
          <w:sz w:val="24"/>
          <w:szCs w:val="24"/>
          <w:lang w:val="kk-KZ"/>
        </w:rPr>
      </w:pPr>
      <w:hyperlink r:id="rId4" w:history="1">
        <w:r w:rsidR="003135F2" w:rsidRPr="000317B6">
          <w:rPr>
            <w:rStyle w:val="a4"/>
            <w:color w:val="000000" w:themeColor="text1"/>
            <w:sz w:val="22"/>
            <w:szCs w:val="22"/>
            <w:lang w:val="kk-KZ"/>
          </w:rPr>
          <w:t xml:space="preserve"> "Банк  Центр Кредит"</w:t>
        </w:r>
      </w:hyperlink>
      <w:r w:rsidR="003135F2" w:rsidRPr="000317B6">
        <w:rPr>
          <w:rStyle w:val="banknameru"/>
          <w:sz w:val="22"/>
          <w:szCs w:val="22"/>
          <w:lang w:val="kk-KZ"/>
        </w:rPr>
        <w:t xml:space="preserve"> </w:t>
      </w:r>
      <w:r w:rsidR="003135F2" w:rsidRPr="00480233">
        <w:rPr>
          <w:sz w:val="24"/>
          <w:szCs w:val="24"/>
          <w:lang w:val="kk-KZ"/>
        </w:rPr>
        <w:t>АҚФ</w:t>
      </w:r>
    </w:p>
    <w:p w:rsidR="003135F2" w:rsidRPr="00283B77" w:rsidRDefault="003135F2" w:rsidP="003135F2">
      <w:pPr>
        <w:rPr>
          <w:sz w:val="24"/>
          <w:szCs w:val="24"/>
          <w:lang w:val="kk-KZ"/>
        </w:rPr>
      </w:pPr>
      <w:r w:rsidRPr="00283B77">
        <w:rPr>
          <w:sz w:val="24"/>
          <w:szCs w:val="24"/>
          <w:lang w:val="kk-KZ"/>
        </w:rPr>
        <w:t>Б</w:t>
      </w:r>
      <w:r w:rsidRPr="00480233">
        <w:rPr>
          <w:sz w:val="24"/>
          <w:szCs w:val="24"/>
          <w:lang w:val="kk-KZ"/>
        </w:rPr>
        <w:t>С</w:t>
      </w:r>
      <w:r w:rsidRPr="00283B77">
        <w:rPr>
          <w:sz w:val="24"/>
          <w:szCs w:val="24"/>
          <w:lang w:val="kk-KZ"/>
        </w:rPr>
        <w:t xml:space="preserve">К  </w:t>
      </w:r>
      <w:hyperlink r:id="rId5" w:history="1">
        <w:r w:rsidRPr="006157E0">
          <w:rPr>
            <w:rStyle w:val="a4"/>
            <w:color w:val="000000" w:themeColor="text1"/>
            <w:sz w:val="22"/>
            <w:szCs w:val="22"/>
            <w:lang w:val="en-US"/>
          </w:rPr>
          <w:t>KCJBKZKX</w:t>
        </w:r>
      </w:hyperlink>
    </w:p>
    <w:p w:rsidR="003135F2" w:rsidRPr="00283B77" w:rsidRDefault="003135F2" w:rsidP="003135F2">
      <w:pPr>
        <w:tabs>
          <w:tab w:val="left" w:pos="709"/>
          <w:tab w:val="left" w:pos="851"/>
          <w:tab w:val="left" w:pos="993"/>
        </w:tabs>
        <w:autoSpaceDE w:val="0"/>
        <w:autoSpaceDN w:val="0"/>
        <w:adjustRightInd w:val="0"/>
        <w:rPr>
          <w:bCs/>
          <w:i/>
          <w:caps/>
          <w:sz w:val="24"/>
          <w:szCs w:val="24"/>
          <w:lang w:val="kk-KZ"/>
        </w:rPr>
      </w:pPr>
      <w:r>
        <w:rPr>
          <w:sz w:val="24"/>
          <w:szCs w:val="24"/>
          <w:lang w:val="kk-KZ"/>
        </w:rPr>
        <w:t>Тел:8(7152) 51-54-56, 8(7152) 51-56-59</w:t>
      </w:r>
      <w:r w:rsidRPr="00283B77">
        <w:rPr>
          <w:sz w:val="24"/>
          <w:szCs w:val="24"/>
          <w:lang w:val="kk-KZ"/>
        </w:rPr>
        <w:t xml:space="preserve">                                                        </w:t>
      </w:r>
    </w:p>
    <w:p w:rsidR="003135F2" w:rsidRDefault="003135F2" w:rsidP="003135F2">
      <w:pPr>
        <w:ind w:firstLine="540"/>
        <w:jc w:val="both"/>
        <w:rPr>
          <w:bCs/>
          <w:sz w:val="24"/>
          <w:szCs w:val="24"/>
          <w:lang w:val="kk-KZ"/>
        </w:rPr>
      </w:pPr>
      <w:r w:rsidRPr="000317B6">
        <w:rPr>
          <w:bCs/>
          <w:sz w:val="24"/>
          <w:szCs w:val="24"/>
          <w:lang w:val="kk-KZ"/>
        </w:rPr>
        <w:t>Депозиттік шот (енгізу үшін кепілдікті қамтамасыз ету тендерлік өтінімді) ИИК KZ678562203106354419</w:t>
      </w:r>
    </w:p>
    <w:p w:rsidR="003135F2" w:rsidRDefault="003135F2" w:rsidP="003135F2">
      <w:pPr>
        <w:pStyle w:val="a3"/>
        <w:spacing w:before="0" w:beforeAutospacing="0" w:after="0" w:afterAutospacing="0"/>
        <w:ind w:firstLine="540"/>
        <w:jc w:val="both"/>
        <w:rPr>
          <w:bCs/>
          <w:lang w:val="kk-KZ"/>
        </w:rPr>
      </w:pPr>
      <w:r>
        <w:rPr>
          <w:bCs/>
          <w:lang w:val="kk-KZ"/>
        </w:rPr>
        <w:t>Тендерлік құжаттама тегін беріледі.</w:t>
      </w:r>
    </w:p>
    <w:p w:rsidR="003135F2" w:rsidRDefault="003135F2" w:rsidP="003135F2">
      <w:pPr>
        <w:pStyle w:val="a3"/>
        <w:spacing w:before="0" w:beforeAutospacing="0" w:after="0" w:afterAutospacing="0"/>
        <w:ind w:firstLine="540"/>
        <w:jc w:val="both"/>
        <w:rPr>
          <w:bCs/>
          <w:lang w:val="kk-KZ"/>
        </w:rPr>
      </w:pPr>
    </w:p>
    <w:p w:rsidR="003135F2" w:rsidRDefault="003135F2" w:rsidP="003135F2">
      <w:pPr>
        <w:pStyle w:val="a3"/>
        <w:spacing w:before="0" w:beforeAutospacing="0" w:after="0" w:afterAutospacing="0"/>
        <w:jc w:val="center"/>
        <w:rPr>
          <w:b/>
          <w:bCs/>
          <w:lang w:val="kk-KZ"/>
        </w:rPr>
      </w:pPr>
      <w:r>
        <w:rPr>
          <w:b/>
          <w:bCs/>
          <w:lang w:val="kk-KZ"/>
        </w:rPr>
        <w:t>1. Тендер мәні</w:t>
      </w:r>
    </w:p>
    <w:p w:rsidR="003135F2" w:rsidRDefault="003135F2" w:rsidP="003135F2">
      <w:pPr>
        <w:jc w:val="both"/>
        <w:rPr>
          <w:sz w:val="24"/>
          <w:szCs w:val="24"/>
          <w:lang w:val="kk-KZ"/>
        </w:rPr>
      </w:pPr>
      <w:r>
        <w:rPr>
          <w:sz w:val="24"/>
          <w:szCs w:val="24"/>
          <w:lang w:val="kk-KZ"/>
        </w:rPr>
        <w:t xml:space="preserve">          1. Осы сервистік қызмет көрсетуді талап ететін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3135F2" w:rsidRDefault="003135F2" w:rsidP="003135F2">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3135F2" w:rsidRDefault="003135F2" w:rsidP="003135F2">
      <w:pPr>
        <w:jc w:val="both"/>
        <w:rPr>
          <w:bCs/>
          <w:sz w:val="24"/>
          <w:szCs w:val="24"/>
          <w:lang w:val="kk-KZ"/>
        </w:rPr>
      </w:pPr>
      <w:r>
        <w:rPr>
          <w:sz w:val="24"/>
          <w:szCs w:val="24"/>
          <w:lang w:val="kk-KZ"/>
        </w:rPr>
        <w:t xml:space="preserve">       3.Тендірді ұйымдастырушы, Тауарларды тапсырушы </w:t>
      </w:r>
      <w:r w:rsidRPr="003201C7">
        <w:rPr>
          <w:rStyle w:val="a5"/>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3135F2" w:rsidRDefault="003135F2" w:rsidP="003135F2">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3135F2" w:rsidRDefault="003135F2" w:rsidP="003135F2">
      <w:pPr>
        <w:jc w:val="both"/>
        <w:rPr>
          <w:bCs/>
          <w:sz w:val="24"/>
          <w:szCs w:val="24"/>
          <w:lang w:val="kk-KZ"/>
        </w:rPr>
      </w:pPr>
      <w:r>
        <w:rPr>
          <w:bCs/>
          <w:sz w:val="24"/>
          <w:szCs w:val="24"/>
          <w:lang w:val="kk-KZ"/>
        </w:rPr>
        <w:t xml:space="preserve">          5. Тендерлік құжаттамаға 1-қосымшада көрсетілген.</w:t>
      </w: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center"/>
        <w:rPr>
          <w:b/>
          <w:sz w:val="24"/>
          <w:szCs w:val="24"/>
          <w:lang w:val="kk-KZ"/>
        </w:rPr>
      </w:pPr>
      <w:r>
        <w:rPr>
          <w:b/>
          <w:sz w:val="24"/>
          <w:szCs w:val="24"/>
          <w:lang w:val="kk-KZ"/>
        </w:rPr>
        <w:t>2. Базалық төлем шарттары</w:t>
      </w:r>
    </w:p>
    <w:p w:rsidR="003135F2" w:rsidRDefault="003135F2" w:rsidP="003135F2">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3135F2" w:rsidRDefault="003135F2" w:rsidP="003135F2">
      <w:pPr>
        <w:jc w:val="center"/>
        <w:rPr>
          <w:sz w:val="24"/>
          <w:szCs w:val="24"/>
          <w:lang w:val="kk-KZ"/>
        </w:rPr>
      </w:pPr>
    </w:p>
    <w:p w:rsidR="003135F2" w:rsidRDefault="003135F2" w:rsidP="003135F2">
      <w:pPr>
        <w:jc w:val="center"/>
        <w:rPr>
          <w:b/>
          <w:color w:val="000000"/>
          <w:sz w:val="24"/>
          <w:szCs w:val="24"/>
          <w:lang w:val="kk-KZ"/>
        </w:rPr>
      </w:pPr>
      <w:r>
        <w:rPr>
          <w:b/>
          <w:sz w:val="24"/>
          <w:szCs w:val="24"/>
          <w:lang w:val="kk-KZ"/>
        </w:rPr>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3135F2" w:rsidRDefault="003135F2" w:rsidP="003135F2">
      <w:pPr>
        <w:jc w:val="both"/>
        <w:rPr>
          <w:sz w:val="24"/>
          <w:szCs w:val="24"/>
          <w:lang w:val="kk-KZ"/>
        </w:rPr>
      </w:pPr>
      <w:r>
        <w:rPr>
          <w:sz w:val="24"/>
          <w:szCs w:val="24"/>
          <w:lang w:val="kk-KZ"/>
        </w:rPr>
        <w:lastRenderedPageBreak/>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3135F2" w:rsidRDefault="003135F2" w:rsidP="003135F2">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3135F2" w:rsidRDefault="003135F2" w:rsidP="003135F2">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3135F2" w:rsidRDefault="003135F2" w:rsidP="003135F2">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3135F2" w:rsidRDefault="003135F2" w:rsidP="003135F2">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3135F2" w:rsidRDefault="003135F2" w:rsidP="003135F2">
      <w:pPr>
        <w:ind w:firstLine="709"/>
        <w:jc w:val="both"/>
        <w:rPr>
          <w:sz w:val="24"/>
          <w:szCs w:val="24"/>
          <w:lang w:val="kk-KZ"/>
        </w:rPr>
      </w:pPr>
    </w:p>
    <w:p w:rsidR="003135F2" w:rsidRDefault="003135F2" w:rsidP="003135F2">
      <w:pPr>
        <w:ind w:firstLine="709"/>
        <w:jc w:val="both"/>
        <w:rPr>
          <w:sz w:val="24"/>
          <w:szCs w:val="24"/>
          <w:lang w:val="kk-KZ"/>
        </w:rPr>
      </w:pPr>
    </w:p>
    <w:p w:rsidR="003135F2" w:rsidRDefault="003135F2" w:rsidP="003135F2">
      <w:pPr>
        <w:ind w:firstLine="709"/>
        <w:jc w:val="center"/>
        <w:rPr>
          <w:b/>
          <w:sz w:val="24"/>
          <w:szCs w:val="24"/>
          <w:lang w:val="kk-KZ"/>
        </w:rPr>
      </w:pPr>
      <w:r>
        <w:rPr>
          <w:b/>
          <w:sz w:val="24"/>
          <w:szCs w:val="24"/>
          <w:lang w:val="kk-KZ"/>
        </w:rPr>
        <w:t>4. Тендерлік құжаттардың мазмұны</w:t>
      </w:r>
    </w:p>
    <w:p w:rsidR="003135F2" w:rsidRDefault="003135F2" w:rsidP="003135F2">
      <w:pPr>
        <w:ind w:firstLine="567"/>
        <w:jc w:val="both"/>
        <w:rPr>
          <w:sz w:val="24"/>
          <w:szCs w:val="24"/>
          <w:lang w:val="kk-KZ"/>
        </w:rPr>
      </w:pPr>
      <w:r>
        <w:rPr>
          <w:sz w:val="24"/>
          <w:szCs w:val="24"/>
          <w:lang w:val="kk-KZ"/>
        </w:rPr>
        <w:t>9. Тендерлік құжаттама мына ақпараттан тұрады:</w:t>
      </w:r>
    </w:p>
    <w:p w:rsidR="003135F2" w:rsidRDefault="003135F2" w:rsidP="003135F2">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3135F2" w:rsidRDefault="003135F2" w:rsidP="003135F2">
      <w:pPr>
        <w:ind w:firstLine="567"/>
        <w:jc w:val="both"/>
        <w:rPr>
          <w:sz w:val="24"/>
          <w:szCs w:val="24"/>
          <w:lang w:val="kk-KZ"/>
        </w:rPr>
      </w:pPr>
      <w:r>
        <w:rPr>
          <w:sz w:val="24"/>
          <w:szCs w:val="24"/>
          <w:lang w:val="kk-KZ"/>
        </w:rPr>
        <w:t>2) Қағиданың 13-тармағында көрсетілген ақпарат;</w:t>
      </w:r>
    </w:p>
    <w:p w:rsidR="003135F2" w:rsidRDefault="003135F2" w:rsidP="003135F2">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3135F2" w:rsidRDefault="003135F2" w:rsidP="003135F2">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3135F2" w:rsidRDefault="003135F2" w:rsidP="003135F2">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3135F2" w:rsidRDefault="003135F2" w:rsidP="003135F2">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3135F2" w:rsidRDefault="003135F2" w:rsidP="003135F2">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3135F2" w:rsidRDefault="003135F2" w:rsidP="003135F2">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3135F2" w:rsidRDefault="003135F2" w:rsidP="003135F2">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3135F2" w:rsidRDefault="003135F2" w:rsidP="003135F2">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3135F2" w:rsidRDefault="003135F2" w:rsidP="003135F2">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p>
    <w:p w:rsidR="003135F2" w:rsidRDefault="003135F2" w:rsidP="003135F2">
      <w:pPr>
        <w:jc w:val="center"/>
        <w:rPr>
          <w:b/>
          <w:sz w:val="24"/>
          <w:szCs w:val="24"/>
          <w:lang w:val="kk-KZ"/>
        </w:rPr>
      </w:pPr>
    </w:p>
    <w:p w:rsidR="003135F2" w:rsidRDefault="003135F2" w:rsidP="003135F2">
      <w:pPr>
        <w:jc w:val="center"/>
        <w:rPr>
          <w:sz w:val="24"/>
          <w:szCs w:val="24"/>
          <w:lang w:val="kk-KZ"/>
        </w:rPr>
      </w:pPr>
      <w:r>
        <w:rPr>
          <w:b/>
          <w:sz w:val="24"/>
          <w:szCs w:val="24"/>
          <w:lang w:val="kk-KZ"/>
        </w:rPr>
        <w:t>5. Тендер құжаттаманың мазмұны бойынша түсініктемелер тәсілі</w:t>
      </w:r>
    </w:p>
    <w:p w:rsidR="003135F2" w:rsidRDefault="003135F2" w:rsidP="003135F2">
      <w:pPr>
        <w:jc w:val="both"/>
        <w:rPr>
          <w:sz w:val="24"/>
          <w:szCs w:val="24"/>
          <w:lang w:val="kk-KZ"/>
        </w:rPr>
      </w:pPr>
    </w:p>
    <w:p w:rsidR="003135F2" w:rsidRDefault="003135F2" w:rsidP="003135F2">
      <w:pPr>
        <w:jc w:val="both"/>
        <w:rPr>
          <w:sz w:val="24"/>
          <w:szCs w:val="24"/>
          <w:lang w:val="kk-KZ"/>
        </w:rPr>
      </w:pPr>
    </w:p>
    <w:p w:rsidR="003135F2" w:rsidRDefault="003135F2" w:rsidP="003135F2">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3135F2" w:rsidRDefault="003135F2" w:rsidP="003135F2">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Pr="00CB0BA7">
        <w:rPr>
          <w:sz w:val="24"/>
          <w:szCs w:val="24"/>
          <w:lang w:val="kk-KZ"/>
        </w:rPr>
        <w:t xml:space="preserve">150000, </w:t>
      </w:r>
      <w:r w:rsidRPr="00F64E64">
        <w:rPr>
          <w:rStyle w:val="a5"/>
          <w:b w:val="0"/>
          <w:sz w:val="22"/>
          <w:szCs w:val="22"/>
          <w:lang w:val="kk-KZ"/>
        </w:rPr>
        <w:t>«СҚО  ДСБ» КММ</w:t>
      </w:r>
      <w:r w:rsidRPr="00F64E64">
        <w:rPr>
          <w:b/>
          <w:szCs w:val="24"/>
          <w:lang w:val="kk-KZ"/>
        </w:rPr>
        <w:t xml:space="preserve"> </w:t>
      </w:r>
      <w:r w:rsidRPr="00F64E64">
        <w:rPr>
          <w:rStyle w:val="a5"/>
          <w:b w:val="0"/>
          <w:sz w:val="22"/>
          <w:szCs w:val="22"/>
          <w:lang w:val="kk-KZ"/>
        </w:rPr>
        <w:t>«Көп бейінді қалалық аурухана» ШЖҚ КМК</w:t>
      </w:r>
      <w:r w:rsidRPr="00CB0BA7">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3135F2" w:rsidRDefault="003135F2" w:rsidP="003135F2">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3135F2" w:rsidRDefault="003135F2" w:rsidP="003135F2">
      <w:pPr>
        <w:ind w:firstLine="567"/>
        <w:jc w:val="both"/>
        <w:rPr>
          <w:color w:val="000000"/>
          <w:sz w:val="24"/>
          <w:szCs w:val="24"/>
          <w:lang w:val="kk-KZ"/>
        </w:rPr>
      </w:pPr>
    </w:p>
    <w:p w:rsidR="003135F2" w:rsidRDefault="003135F2" w:rsidP="003135F2">
      <w:pPr>
        <w:jc w:val="center"/>
        <w:rPr>
          <w:b/>
          <w:sz w:val="24"/>
          <w:szCs w:val="24"/>
          <w:lang w:val="kk-KZ"/>
        </w:rPr>
      </w:pPr>
      <w:r>
        <w:rPr>
          <w:b/>
          <w:sz w:val="24"/>
          <w:szCs w:val="24"/>
          <w:lang w:val="kk-KZ"/>
        </w:rPr>
        <w:t xml:space="preserve">6. Тендерлік өтінімдердің қолданылу мерзімі, мазмұны,  </w:t>
      </w:r>
    </w:p>
    <w:p w:rsidR="003135F2" w:rsidRDefault="003135F2" w:rsidP="003135F2">
      <w:pPr>
        <w:jc w:val="center"/>
        <w:rPr>
          <w:b/>
          <w:sz w:val="24"/>
          <w:szCs w:val="24"/>
          <w:lang w:val="kk-KZ"/>
        </w:rPr>
      </w:pPr>
      <w:r>
        <w:rPr>
          <w:b/>
          <w:sz w:val="24"/>
          <w:szCs w:val="24"/>
          <w:lang w:val="kk-KZ"/>
        </w:rPr>
        <w:t>оларды ұсыну және қайтарып алу</w:t>
      </w:r>
    </w:p>
    <w:p w:rsidR="003135F2" w:rsidRDefault="003135F2" w:rsidP="003135F2">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3135F2" w:rsidRDefault="003135F2" w:rsidP="003135F2">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3135F2" w:rsidRDefault="003135F2" w:rsidP="003135F2">
      <w:pPr>
        <w:pStyle w:val="a3"/>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w:t>
      </w:r>
      <w:r>
        <w:rPr>
          <w:lang w:val="kk-KZ"/>
        </w:rPr>
        <w:lastRenderedPageBreak/>
        <w:t>хабарландыру күнінен кейінгі қолданыстағы акция ұстаушылардың тізілімінен үзінді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4"/>
            <w:color w:val="auto"/>
            <w:u w:val="none"/>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4"/>
            <w:color w:val="auto"/>
            <w:u w:val="none"/>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3135F2" w:rsidRDefault="003135F2" w:rsidP="003135F2">
      <w:pPr>
        <w:pStyle w:val="a3"/>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3135F2" w:rsidRDefault="003135F2" w:rsidP="003135F2">
      <w:pPr>
        <w:pStyle w:val="a3"/>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3135F2" w:rsidRDefault="003135F2" w:rsidP="003135F2">
      <w:pPr>
        <w:pStyle w:val="a3"/>
        <w:spacing w:before="0" w:beforeAutospacing="0" w:after="0" w:afterAutospacing="0"/>
        <w:ind w:firstLine="708"/>
        <w:jc w:val="both"/>
        <w:textAlignment w:val="baseline"/>
        <w:rPr>
          <w:lang w:val="kk-KZ"/>
        </w:rPr>
      </w:pPr>
      <w:r>
        <w:rPr>
          <w:lang w:val="kk-KZ"/>
        </w:rPr>
        <w:t>12) қосымша қызметтер;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w:t>
      </w:r>
      <w:r>
        <w:rPr>
          <w:lang w:val="kk-KZ"/>
        </w:rPr>
        <w:lastRenderedPageBreak/>
        <w:t>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3135F2" w:rsidRDefault="003135F2" w:rsidP="003135F2">
      <w:pPr>
        <w:pStyle w:val="a3"/>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3135F2" w:rsidRDefault="003135F2" w:rsidP="003135F2">
      <w:pPr>
        <w:pStyle w:val="a3"/>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3135F2" w:rsidRDefault="003135F2" w:rsidP="003135F2">
      <w:pPr>
        <w:pStyle w:val="a3"/>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3135F2" w:rsidRDefault="003135F2" w:rsidP="003135F2">
      <w:pPr>
        <w:pStyle w:val="a3"/>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3135F2" w:rsidRDefault="003135F2" w:rsidP="003135F2">
      <w:pPr>
        <w:pStyle w:val="a3"/>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3135F2" w:rsidRDefault="003135F2" w:rsidP="003135F2">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3135F2" w:rsidRDefault="003135F2" w:rsidP="003135F2">
      <w:pPr>
        <w:rPr>
          <w:sz w:val="24"/>
          <w:szCs w:val="24"/>
          <w:lang w:val="kk-KZ"/>
        </w:rPr>
      </w:pP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7.Тендерлік өтінімнің және төлемнің валютасы</w:t>
      </w:r>
    </w:p>
    <w:p w:rsidR="003135F2" w:rsidRDefault="003135F2" w:rsidP="003135F2">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3135F2" w:rsidRDefault="003135F2" w:rsidP="003135F2">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3135F2" w:rsidRDefault="003135F2" w:rsidP="003135F2">
      <w:pPr>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8. Тендерлік өтінімге кепілдікті қамтамасыз өту</w:t>
      </w:r>
    </w:p>
    <w:p w:rsidR="003135F2" w:rsidRDefault="003135F2" w:rsidP="003135F2">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3135F2" w:rsidRDefault="003135F2" w:rsidP="003135F2">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3135F2" w:rsidRPr="00CB0BA7" w:rsidRDefault="003135F2" w:rsidP="003135F2">
      <w:pPr>
        <w:ind w:right="-365"/>
        <w:rPr>
          <w:b/>
          <w:sz w:val="24"/>
          <w:szCs w:val="24"/>
          <w:lang w:val="kk-KZ"/>
        </w:rPr>
      </w:pPr>
      <w:r>
        <w:rPr>
          <w:color w:val="000000"/>
          <w:lang w:val="kk-KZ"/>
        </w:rPr>
        <w:t xml:space="preserve">1)  </w:t>
      </w:r>
      <w:r>
        <w:rPr>
          <w:color w:val="000000"/>
          <w:sz w:val="24"/>
          <w:szCs w:val="24"/>
          <w:lang w:val="kk-KZ"/>
        </w:rPr>
        <w:t>К</w:t>
      </w:r>
      <w:r w:rsidRPr="00CB0BA7">
        <w:rPr>
          <w:color w:val="000000"/>
          <w:sz w:val="24"/>
          <w:szCs w:val="24"/>
          <w:lang w:val="kk-KZ"/>
        </w:rPr>
        <w:t xml:space="preserve">епілдік ақшалай жарна, ол тапсырыс берушінің банктік шотына немесе ұйымдастырушы: </w:t>
      </w:r>
      <w:r w:rsidRPr="00F64E64">
        <w:rPr>
          <w:rStyle w:val="a5"/>
          <w:b w:val="0"/>
          <w:sz w:val="24"/>
          <w:szCs w:val="24"/>
          <w:lang w:val="kk-KZ"/>
        </w:rPr>
        <w:t>«СҚО  ДСБ» КММ «Көп бейінді қалалық аурухана» ШЖҚ КМК</w:t>
      </w:r>
      <w:r w:rsidRPr="00CB0BA7">
        <w:rPr>
          <w:b/>
          <w:sz w:val="24"/>
          <w:szCs w:val="24"/>
          <w:lang w:val="kk-KZ"/>
        </w:rPr>
        <w:t xml:space="preserve"> </w:t>
      </w:r>
      <w:r w:rsidRPr="00CB0BA7">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3135F2" w:rsidRPr="00CB0BA7" w:rsidRDefault="003135F2" w:rsidP="003135F2">
      <w:pPr>
        <w:pStyle w:val="a3"/>
        <w:spacing w:before="0" w:beforeAutospacing="0" w:after="0" w:afterAutospacing="0"/>
        <w:ind w:firstLine="540"/>
        <w:jc w:val="both"/>
        <w:rPr>
          <w:color w:val="000000"/>
          <w:lang w:val="kk-KZ"/>
        </w:rPr>
      </w:pPr>
      <w:r w:rsidRPr="00CB0BA7">
        <w:rPr>
          <w:color w:val="000000"/>
          <w:lang w:val="kk-KZ"/>
        </w:rPr>
        <w:t>Депозиттік шот: ЖСК 678562203106354419</w:t>
      </w:r>
    </w:p>
    <w:p w:rsidR="003135F2" w:rsidRDefault="003135F2" w:rsidP="003135F2">
      <w:pPr>
        <w:pStyle w:val="a3"/>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3135F2" w:rsidRDefault="003135F2" w:rsidP="003135F2">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3135F2" w:rsidRDefault="003135F2" w:rsidP="003135F2">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3135F2" w:rsidRDefault="003135F2" w:rsidP="003135F2">
      <w:pPr>
        <w:ind w:firstLine="567"/>
        <w:jc w:val="both"/>
        <w:rPr>
          <w:color w:val="000000"/>
          <w:sz w:val="24"/>
          <w:szCs w:val="24"/>
          <w:lang w:val="kk-KZ"/>
        </w:rPr>
      </w:pPr>
      <w:r>
        <w:rPr>
          <w:color w:val="000000"/>
          <w:sz w:val="24"/>
          <w:szCs w:val="24"/>
          <w:lang w:val="kk-KZ"/>
        </w:rPr>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3135F2" w:rsidRDefault="003135F2" w:rsidP="003135F2">
      <w:pPr>
        <w:ind w:firstLine="567"/>
        <w:jc w:val="both"/>
        <w:rPr>
          <w:color w:val="000000"/>
          <w:sz w:val="24"/>
          <w:szCs w:val="24"/>
          <w:lang w:val="kk-KZ"/>
        </w:rPr>
      </w:pPr>
      <w:r>
        <w:rPr>
          <w:color w:val="000000"/>
          <w:sz w:val="24"/>
          <w:szCs w:val="24"/>
          <w:lang w:val="kk-KZ"/>
        </w:rPr>
        <w:lastRenderedPageBreak/>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3135F2" w:rsidRDefault="003135F2" w:rsidP="003135F2">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3135F2" w:rsidRDefault="003135F2" w:rsidP="003135F2">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3135F2" w:rsidRDefault="003135F2" w:rsidP="003135F2">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3135F2" w:rsidRDefault="003135F2" w:rsidP="003135F2">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3135F2" w:rsidRDefault="003135F2" w:rsidP="003135F2">
      <w:pPr>
        <w:ind w:firstLine="567"/>
        <w:jc w:val="both"/>
        <w:rPr>
          <w:color w:val="000000"/>
          <w:sz w:val="24"/>
          <w:szCs w:val="24"/>
          <w:lang w:val="kk-KZ"/>
        </w:rPr>
      </w:pPr>
      <w:r>
        <w:rPr>
          <w:color w:val="000000"/>
          <w:sz w:val="24"/>
          <w:szCs w:val="24"/>
          <w:lang w:val="kk-KZ"/>
        </w:rPr>
        <w:t>26. Кепілдікті қамтамасыз ету:</w:t>
      </w:r>
    </w:p>
    <w:p w:rsidR="003135F2" w:rsidRDefault="003135F2" w:rsidP="003135F2">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3135F2" w:rsidRDefault="003135F2" w:rsidP="003135F2">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3135F2" w:rsidRDefault="003135F2" w:rsidP="003135F2">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3135F2" w:rsidRDefault="003135F2" w:rsidP="003135F2">
      <w:pPr>
        <w:ind w:firstLine="567"/>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9. Тендерлік өтінім тілі</w:t>
      </w:r>
    </w:p>
    <w:p w:rsidR="003135F2" w:rsidRDefault="003135F2" w:rsidP="003135F2">
      <w:pPr>
        <w:ind w:firstLine="567"/>
        <w:jc w:val="both"/>
        <w:rPr>
          <w:color w:val="000000"/>
          <w:sz w:val="24"/>
          <w:szCs w:val="24"/>
          <w:lang w:val="kk-KZ"/>
        </w:rPr>
      </w:pPr>
    </w:p>
    <w:p w:rsidR="003135F2" w:rsidRDefault="003135F2" w:rsidP="003135F2">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35F2" w:rsidRDefault="003135F2" w:rsidP="003135F2">
      <w:pPr>
        <w:rPr>
          <w:b/>
          <w:sz w:val="24"/>
          <w:szCs w:val="24"/>
          <w:lang w:val="kk-KZ"/>
        </w:rPr>
      </w:pPr>
    </w:p>
    <w:p w:rsidR="003135F2" w:rsidRDefault="003135F2" w:rsidP="003135F2">
      <w:pPr>
        <w:jc w:val="center"/>
        <w:rPr>
          <w:b/>
          <w:sz w:val="24"/>
          <w:szCs w:val="24"/>
          <w:lang w:val="kk-KZ"/>
        </w:rPr>
      </w:pPr>
      <w:r>
        <w:rPr>
          <w:b/>
          <w:sz w:val="24"/>
          <w:szCs w:val="24"/>
          <w:lang w:val="kk-KZ"/>
        </w:rPr>
        <w:t>10. Тендерлік өтінімді рәсімдеуге қойылатын талаптар</w:t>
      </w:r>
    </w:p>
    <w:p w:rsidR="003135F2" w:rsidRDefault="003135F2" w:rsidP="003135F2">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E445A2" w:rsidRPr="000073E2" w:rsidRDefault="003135F2" w:rsidP="00E445A2">
      <w:pPr>
        <w:pStyle w:val="1"/>
        <w:tabs>
          <w:tab w:val="left" w:pos="0"/>
          <w:tab w:val="left" w:pos="1134"/>
        </w:tabs>
        <w:ind w:firstLine="709"/>
        <w:textAlignment w:val="baseline"/>
        <w:rPr>
          <w:i/>
          <w:szCs w:val="24"/>
          <w:lang w:val="kk-KZ"/>
        </w:rPr>
      </w:pPr>
      <w:r w:rsidRPr="00B77E64">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00E445A2" w:rsidRPr="00CB0BA7">
        <w:rPr>
          <w:i/>
          <w:color w:val="000000"/>
          <w:szCs w:val="24"/>
          <w:lang w:val="kk-KZ"/>
        </w:rPr>
        <w:t>"Сатып алу бойынша ашық Тендер медициналық бұйымдарды талап ететін, сервистік қызмет көрсету және</w:t>
      </w:r>
      <w:r w:rsidR="00E445A2" w:rsidRPr="003352DD">
        <w:rPr>
          <w:i/>
          <w:color w:val="FF0000"/>
          <w:szCs w:val="24"/>
          <w:lang w:val="kk-KZ"/>
        </w:rPr>
        <w:t xml:space="preserve"> </w:t>
      </w:r>
      <w:r w:rsidR="00596EF3">
        <w:rPr>
          <w:i/>
          <w:szCs w:val="24"/>
          <w:lang w:val="kk-KZ"/>
        </w:rPr>
        <w:t>"дейін ашпаңыз 14-4</w:t>
      </w:r>
      <w:r w:rsidR="00E445A2" w:rsidRPr="000073E2">
        <w:rPr>
          <w:i/>
          <w:szCs w:val="24"/>
          <w:lang w:val="kk-KZ"/>
        </w:rPr>
        <w:t>0-ге д</w:t>
      </w:r>
      <w:r w:rsidR="00E445A2">
        <w:rPr>
          <w:i/>
          <w:szCs w:val="24"/>
          <w:lang w:val="kk-KZ"/>
        </w:rPr>
        <w:t xml:space="preserve">ейін жергілікті уақыт бойынша </w:t>
      </w:r>
      <w:r w:rsidR="00E445A2" w:rsidRPr="00E445A2">
        <w:rPr>
          <w:i/>
          <w:szCs w:val="24"/>
          <w:lang w:val="kk-KZ"/>
        </w:rPr>
        <w:t xml:space="preserve">16 </w:t>
      </w:r>
      <w:r w:rsidR="00E445A2" w:rsidRPr="00E445A2">
        <w:rPr>
          <w:i/>
          <w:sz w:val="22"/>
          <w:szCs w:val="22"/>
          <w:lang w:val="kk-KZ"/>
        </w:rPr>
        <w:t xml:space="preserve"> </w:t>
      </w:r>
      <w:r w:rsidR="00596EF3">
        <w:rPr>
          <w:i/>
          <w:sz w:val="22"/>
          <w:szCs w:val="22"/>
          <w:lang w:val="kk-KZ"/>
        </w:rPr>
        <w:t>наурыз</w:t>
      </w:r>
      <w:r w:rsidR="00E445A2">
        <w:rPr>
          <w:szCs w:val="24"/>
          <w:lang w:val="kk-KZ"/>
        </w:rPr>
        <w:t xml:space="preserve"> </w:t>
      </w:r>
      <w:r w:rsidR="00E445A2">
        <w:rPr>
          <w:i/>
          <w:szCs w:val="24"/>
          <w:lang w:val="kk-KZ"/>
        </w:rPr>
        <w:t>2021</w:t>
      </w:r>
      <w:r w:rsidR="00E445A2" w:rsidRPr="000073E2">
        <w:rPr>
          <w:i/>
          <w:szCs w:val="24"/>
          <w:lang w:val="kk-KZ"/>
        </w:rPr>
        <w:t xml:space="preserve"> года".</w:t>
      </w:r>
    </w:p>
    <w:p w:rsidR="003135F2" w:rsidRDefault="003135F2" w:rsidP="00F64E64">
      <w:pPr>
        <w:pStyle w:val="1"/>
        <w:tabs>
          <w:tab w:val="left" w:pos="0"/>
          <w:tab w:val="left" w:pos="1134"/>
        </w:tabs>
        <w:ind w:firstLine="709"/>
        <w:textAlignment w:val="baseline"/>
        <w:rPr>
          <w:lang w:val="kk-KZ"/>
        </w:rPr>
      </w:pPr>
    </w:p>
    <w:p w:rsidR="003135F2" w:rsidRDefault="003135F2" w:rsidP="003135F2">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3135F2" w:rsidRDefault="003135F2" w:rsidP="003135F2">
      <w:pPr>
        <w:ind w:firstLine="567"/>
        <w:jc w:val="center"/>
        <w:rPr>
          <w:b/>
          <w:color w:val="000000"/>
          <w:sz w:val="24"/>
          <w:szCs w:val="24"/>
          <w:lang w:val="kk-KZ"/>
        </w:rPr>
      </w:pPr>
    </w:p>
    <w:p w:rsidR="003135F2" w:rsidRPr="00CB0BA7" w:rsidRDefault="003135F2" w:rsidP="003135F2">
      <w:pPr>
        <w:ind w:right="-365"/>
        <w:rPr>
          <w:b/>
          <w:sz w:val="22"/>
          <w:szCs w:val="22"/>
          <w:lang w:val="kk-KZ"/>
        </w:rPr>
      </w:pPr>
      <w:r w:rsidRPr="00B77E64">
        <w:rPr>
          <w:color w:val="FF0000"/>
          <w:sz w:val="24"/>
          <w:szCs w:val="24"/>
          <w:lang w:val="kk-KZ"/>
        </w:rPr>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w:t>
      </w:r>
      <w:r w:rsidRPr="00CB0BA7">
        <w:rPr>
          <w:color w:val="000000"/>
          <w:sz w:val="24"/>
          <w:szCs w:val="24"/>
          <w:lang w:val="kk-KZ"/>
        </w:rPr>
        <w:t xml:space="preserve">150000, </w:t>
      </w:r>
      <w:r w:rsidRPr="00F64E64">
        <w:rPr>
          <w:rStyle w:val="a5"/>
          <w:b w:val="0"/>
          <w:sz w:val="22"/>
          <w:szCs w:val="22"/>
          <w:lang w:val="kk-KZ"/>
        </w:rPr>
        <w:t>«СҚО  ДСБ» КММ «Көп бейінді қалалық аурухана» ШЖҚ КМК</w:t>
      </w:r>
      <w:r w:rsidRPr="000073E2">
        <w:rPr>
          <w:b/>
          <w:sz w:val="22"/>
          <w:szCs w:val="22"/>
          <w:lang w:val="kk-KZ"/>
        </w:rPr>
        <w:t xml:space="preserve"> </w:t>
      </w:r>
      <w:r w:rsidRPr="000073E2">
        <w:rPr>
          <w:sz w:val="24"/>
          <w:szCs w:val="24"/>
          <w:lang w:val="kk-KZ"/>
        </w:rPr>
        <w:t xml:space="preserve">, Северо-Казахстанская область, г. Петропавловск, ул. Атындағы </w:t>
      </w:r>
      <w:r w:rsidRPr="000073E2">
        <w:rPr>
          <w:sz w:val="24"/>
          <w:szCs w:val="24"/>
          <w:lang w:val="kk-KZ"/>
        </w:rPr>
        <w:lastRenderedPageBreak/>
        <w:t xml:space="preserve">Тауфика Мухамед-Рахимов, 27. Тендерлік өтінімдерді </w:t>
      </w:r>
      <w:r w:rsidR="00596EF3">
        <w:rPr>
          <w:sz w:val="24"/>
          <w:szCs w:val="24"/>
          <w:lang w:val="kk-KZ"/>
        </w:rPr>
        <w:t>тапсырудың соңғы мерзімі – 12-4</w:t>
      </w:r>
      <w:r w:rsidR="003957F2">
        <w:rPr>
          <w:sz w:val="24"/>
          <w:szCs w:val="24"/>
          <w:lang w:val="kk-KZ"/>
        </w:rPr>
        <w:t>0</w:t>
      </w:r>
      <w:r w:rsidRPr="000073E2">
        <w:rPr>
          <w:sz w:val="24"/>
          <w:szCs w:val="24"/>
          <w:lang w:val="kk-KZ"/>
        </w:rPr>
        <w:t xml:space="preserve"> дейін жергілікт</w:t>
      </w:r>
      <w:r>
        <w:rPr>
          <w:sz w:val="24"/>
          <w:szCs w:val="24"/>
          <w:lang w:val="kk-KZ"/>
        </w:rPr>
        <w:t xml:space="preserve">і уақыт бойынша сағат </w:t>
      </w:r>
      <w:r w:rsidR="00E445A2">
        <w:rPr>
          <w:sz w:val="24"/>
          <w:szCs w:val="24"/>
          <w:lang w:val="kk-KZ"/>
        </w:rPr>
        <w:t>16</w:t>
      </w:r>
      <w:r w:rsidR="00B77E64">
        <w:rPr>
          <w:sz w:val="24"/>
          <w:szCs w:val="24"/>
          <w:lang w:val="kk-KZ"/>
        </w:rPr>
        <w:t xml:space="preserve"> </w:t>
      </w:r>
      <w:r w:rsidRPr="00B77E64">
        <w:rPr>
          <w:sz w:val="22"/>
          <w:szCs w:val="22"/>
          <w:lang w:val="kk-KZ"/>
        </w:rPr>
        <w:t xml:space="preserve"> </w:t>
      </w:r>
      <w:r w:rsidR="00596EF3" w:rsidRPr="00596EF3">
        <w:rPr>
          <w:sz w:val="22"/>
          <w:szCs w:val="22"/>
          <w:lang w:val="kk-KZ"/>
        </w:rPr>
        <w:t>наурыз</w:t>
      </w:r>
      <w:r w:rsidR="00596EF3">
        <w:rPr>
          <w:szCs w:val="24"/>
          <w:lang w:val="kk-KZ"/>
        </w:rPr>
        <w:t xml:space="preserve"> </w:t>
      </w:r>
      <w:r w:rsidR="00F64E64">
        <w:rPr>
          <w:sz w:val="24"/>
          <w:szCs w:val="24"/>
          <w:lang w:val="kk-KZ"/>
        </w:rPr>
        <w:t>2021</w:t>
      </w:r>
      <w:r w:rsidRPr="000073E2">
        <w:rPr>
          <w:sz w:val="24"/>
          <w:szCs w:val="24"/>
          <w:lang w:val="kk-KZ"/>
        </w:rPr>
        <w:t xml:space="preserve"> ж.</w:t>
      </w:r>
    </w:p>
    <w:p w:rsidR="003135F2" w:rsidRDefault="003135F2" w:rsidP="003135F2">
      <w:pPr>
        <w:ind w:firstLine="567"/>
        <w:jc w:val="both"/>
        <w:rPr>
          <w:b/>
          <w:bCs/>
          <w:i/>
          <w:color w:val="000000"/>
          <w:sz w:val="24"/>
          <w:szCs w:val="24"/>
          <w:lang w:val="kk-KZ"/>
        </w:rPr>
      </w:pPr>
      <w:r>
        <w:rPr>
          <w:color w:val="000000"/>
          <w:sz w:val="24"/>
          <w:szCs w:val="24"/>
          <w:lang w:val="kk-KZ"/>
        </w:rPr>
        <w:t xml:space="preserve"> Тендерлік өтінімдер Қағиданың талаптарына және осы Тендерлік құжаттамаға сәйке болуы керек. </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r>
        <w:rPr>
          <w:b/>
          <w:color w:val="000000"/>
          <w:sz w:val="24"/>
          <w:szCs w:val="24"/>
          <w:lang w:val="kk-KZ"/>
        </w:rPr>
        <w:t>12.  Тендерлік өтінімдер салынған конверттерді ашу</w:t>
      </w:r>
    </w:p>
    <w:p w:rsidR="003135F2" w:rsidRDefault="003135F2" w:rsidP="003135F2">
      <w:pPr>
        <w:ind w:firstLine="567"/>
        <w:jc w:val="both"/>
        <w:rPr>
          <w:color w:val="000000"/>
          <w:sz w:val="24"/>
          <w:szCs w:val="24"/>
          <w:lang w:val="kk-KZ"/>
        </w:rPr>
      </w:pPr>
    </w:p>
    <w:p w:rsidR="003135F2" w:rsidRPr="006F3C0A" w:rsidRDefault="003135F2" w:rsidP="003135F2">
      <w:pPr>
        <w:ind w:right="-365"/>
        <w:rPr>
          <w:b/>
          <w:sz w:val="22"/>
          <w:szCs w:val="22"/>
          <w:lang w:val="kk-KZ"/>
        </w:rPr>
      </w:pPr>
      <w:r>
        <w:rPr>
          <w:color w:val="000000"/>
          <w:sz w:val="24"/>
          <w:szCs w:val="24"/>
          <w:lang w:val="kk-KZ"/>
        </w:rPr>
        <w:t xml:space="preserve">            </w:t>
      </w:r>
      <w:r w:rsidRPr="00B77E64">
        <w:rPr>
          <w:color w:val="FF0000"/>
          <w:sz w:val="24"/>
          <w:szCs w:val="24"/>
          <w:lang w:val="kk-KZ"/>
        </w:rPr>
        <w:t>32</w:t>
      </w:r>
      <w:r>
        <w:rPr>
          <w:color w:val="000000"/>
          <w:sz w:val="24"/>
          <w:szCs w:val="24"/>
          <w:lang w:val="kk-KZ"/>
        </w:rPr>
        <w:t xml:space="preserve">. </w:t>
      </w:r>
      <w:r w:rsidRPr="00CB0BA7">
        <w:rPr>
          <w:color w:val="000000"/>
          <w:sz w:val="24"/>
          <w:szCs w:val="24"/>
          <w:lang w:val="kk-KZ"/>
        </w:rPr>
        <w:t xml:space="preserve">Тендерлік өтінімдер </w:t>
      </w:r>
      <w:r w:rsidRPr="000073E2">
        <w:rPr>
          <w:sz w:val="24"/>
          <w:szCs w:val="24"/>
          <w:lang w:val="kk-KZ"/>
        </w:rPr>
        <w:t>салынған конверттерді ашады жә</w:t>
      </w:r>
      <w:r w:rsidR="00596EF3">
        <w:rPr>
          <w:sz w:val="24"/>
          <w:szCs w:val="24"/>
          <w:lang w:val="kk-KZ"/>
        </w:rPr>
        <w:t>не тендерлік комиссия 14 сағат 4</w:t>
      </w:r>
      <w:r w:rsidRPr="000073E2">
        <w:rPr>
          <w:sz w:val="24"/>
          <w:szCs w:val="24"/>
          <w:lang w:val="kk-KZ"/>
        </w:rPr>
        <w:t xml:space="preserve">0 минут жергілікті уақыт бойынша </w:t>
      </w:r>
      <w:r w:rsidR="00E445A2">
        <w:rPr>
          <w:sz w:val="24"/>
          <w:szCs w:val="24"/>
          <w:lang w:val="kk-KZ"/>
        </w:rPr>
        <w:t>16</w:t>
      </w:r>
      <w:r w:rsidR="00F64E64">
        <w:rPr>
          <w:sz w:val="24"/>
          <w:szCs w:val="24"/>
          <w:lang w:val="kk-KZ"/>
        </w:rPr>
        <w:t xml:space="preserve"> </w:t>
      </w:r>
      <w:r w:rsidR="00F64E64" w:rsidRPr="00B77E64">
        <w:rPr>
          <w:sz w:val="22"/>
          <w:szCs w:val="22"/>
          <w:lang w:val="kk-KZ"/>
        </w:rPr>
        <w:t xml:space="preserve"> </w:t>
      </w:r>
      <w:r w:rsidR="00596EF3" w:rsidRPr="00596EF3">
        <w:rPr>
          <w:sz w:val="22"/>
          <w:szCs w:val="22"/>
          <w:lang w:val="kk-KZ"/>
        </w:rPr>
        <w:t>наурыз</w:t>
      </w:r>
      <w:r w:rsidR="00F64E64">
        <w:rPr>
          <w:sz w:val="24"/>
          <w:szCs w:val="24"/>
          <w:lang w:val="kk-KZ"/>
        </w:rPr>
        <w:t xml:space="preserve"> 2021</w:t>
      </w:r>
      <w:r w:rsidR="00F64E64" w:rsidRPr="000073E2">
        <w:rPr>
          <w:sz w:val="24"/>
          <w:szCs w:val="24"/>
          <w:lang w:val="kk-KZ"/>
        </w:rPr>
        <w:t xml:space="preserve"> ж.</w:t>
      </w:r>
      <w:r w:rsidRPr="000073E2">
        <w:rPr>
          <w:sz w:val="24"/>
          <w:szCs w:val="24"/>
          <w:lang w:val="kk-KZ"/>
        </w:rPr>
        <w:t xml:space="preserve">мекен-жайы бойынша </w:t>
      </w:r>
      <w:r w:rsidRPr="00F64E64">
        <w:rPr>
          <w:rStyle w:val="a5"/>
          <w:b w:val="0"/>
          <w:sz w:val="22"/>
          <w:szCs w:val="22"/>
          <w:lang w:val="kk-KZ"/>
        </w:rPr>
        <w:t>«СҚО  ДСБ» КММ «Көп бейінді қалалық аурухана» ШЖҚ КМК</w:t>
      </w:r>
      <w:r w:rsidRPr="00CB0BA7">
        <w:rPr>
          <w:b/>
          <w:sz w:val="22"/>
          <w:szCs w:val="22"/>
          <w:lang w:val="kk-KZ"/>
        </w:rPr>
        <w:t xml:space="preserve"> </w:t>
      </w:r>
      <w:r w:rsidRPr="00CB0BA7">
        <w:rPr>
          <w:color w:val="000000"/>
          <w:sz w:val="24"/>
          <w:szCs w:val="24"/>
          <w:lang w:val="kk-KZ"/>
        </w:rPr>
        <w:t>, Северо-Казахстанская область, г. Петропавловск, ул. Атындағы Тауфика Мухамед-Рахимов, 27, 3-қаба</w:t>
      </w:r>
      <w:r>
        <w:rPr>
          <w:color w:val="000000"/>
          <w:sz w:val="24"/>
          <w:szCs w:val="24"/>
          <w:lang w:val="kk-KZ"/>
        </w:rPr>
        <w:t>т, әкімшілік корпусы, акт залы.</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3135F2" w:rsidRDefault="003135F2" w:rsidP="003135F2">
      <w:pPr>
        <w:ind w:firstLine="567"/>
        <w:jc w:val="both"/>
        <w:rPr>
          <w:color w:val="000000"/>
          <w:sz w:val="24"/>
          <w:szCs w:val="24"/>
          <w:lang w:val="kk-KZ"/>
        </w:rPr>
      </w:pPr>
    </w:p>
    <w:p w:rsidR="003135F2" w:rsidRDefault="003135F2" w:rsidP="003135F2">
      <w:pPr>
        <w:jc w:val="center"/>
        <w:rPr>
          <w:sz w:val="24"/>
          <w:szCs w:val="24"/>
          <w:lang w:val="kk-KZ"/>
        </w:rPr>
      </w:pPr>
      <w:r>
        <w:rPr>
          <w:b/>
          <w:color w:val="000000"/>
          <w:sz w:val="24"/>
          <w:szCs w:val="24"/>
          <w:lang w:val="kk-KZ"/>
        </w:rPr>
        <w:t>13. Тендерлік өтінімдерді бағалау және салыстыру</w:t>
      </w:r>
    </w:p>
    <w:p w:rsidR="003135F2" w:rsidRDefault="003135F2" w:rsidP="003135F2">
      <w:pPr>
        <w:ind w:firstLine="567"/>
        <w:jc w:val="both"/>
        <w:rPr>
          <w:color w:val="000000"/>
          <w:sz w:val="24"/>
          <w:szCs w:val="24"/>
          <w:lang w:val="kk-KZ"/>
        </w:rPr>
      </w:pPr>
    </w:p>
    <w:p w:rsidR="003135F2" w:rsidRDefault="003135F2" w:rsidP="003135F2">
      <w:pPr>
        <w:ind w:firstLine="567"/>
        <w:jc w:val="center"/>
        <w:rPr>
          <w:b/>
          <w:color w:val="000000"/>
          <w:sz w:val="24"/>
          <w:szCs w:val="24"/>
          <w:lang w:val="kk-KZ"/>
        </w:rPr>
      </w:pP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3135F2" w:rsidRDefault="003135F2" w:rsidP="003135F2">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3135F2" w:rsidRDefault="003135F2" w:rsidP="003135F2">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3135F2" w:rsidRDefault="003135F2" w:rsidP="003135F2">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xml:space="preserve">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w:t>
      </w:r>
      <w:r>
        <w:rPr>
          <w:color w:val="000000"/>
          <w:sz w:val="24"/>
          <w:szCs w:val="24"/>
          <w:lang w:val="kk-KZ"/>
        </w:rPr>
        <w:lastRenderedPageBreak/>
        <w:t>куәландырылған көшірмелерін ұсынбаған жағдайда. мемлекеттік органдардың ақпараттық жүйелерімен ақпарат А.Е. болмауы;</w:t>
      </w:r>
    </w:p>
    <w:p w:rsidR="003135F2" w:rsidRDefault="003135F2" w:rsidP="003135F2">
      <w:pPr>
        <w:ind w:firstLine="709"/>
        <w:textAlignment w:val="baseline"/>
        <w:rPr>
          <w:color w:val="000000"/>
          <w:sz w:val="24"/>
          <w:szCs w:val="24"/>
          <w:lang w:val="kk-KZ"/>
        </w:rPr>
      </w:pPr>
      <w:r>
        <w:rPr>
          <w:color w:val="000000"/>
          <w:sz w:val="24"/>
          <w:szCs w:val="24"/>
          <w:lang w:val="kk-KZ"/>
        </w:rPr>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3135F2" w:rsidRDefault="003135F2" w:rsidP="003135F2">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3135F2" w:rsidRDefault="003135F2" w:rsidP="003135F2">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3135F2" w:rsidRDefault="003135F2" w:rsidP="003135F2">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3135F2" w:rsidRDefault="003135F2" w:rsidP="003135F2">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3135F2" w:rsidRDefault="003135F2" w:rsidP="003135F2">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3135F2" w:rsidRDefault="003135F2" w:rsidP="003135F2">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3135F2" w:rsidRDefault="003135F2" w:rsidP="003135F2">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3135F2" w:rsidRDefault="003135F2" w:rsidP="003135F2">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3135F2" w:rsidRDefault="003135F2" w:rsidP="003135F2">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3135F2" w:rsidRDefault="003135F2" w:rsidP="003135F2">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3135F2" w:rsidRDefault="003135F2" w:rsidP="003135F2">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3135F2" w:rsidRDefault="003135F2" w:rsidP="003135F2">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3135F2" w:rsidRDefault="003135F2" w:rsidP="003135F2">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3135F2" w:rsidRDefault="003135F2" w:rsidP="003135F2">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3135F2" w:rsidRDefault="003135F2" w:rsidP="003135F2">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3135F2" w:rsidRDefault="003135F2" w:rsidP="003135F2">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3135F2" w:rsidRDefault="003135F2" w:rsidP="003135F2">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3135F2" w:rsidRDefault="003135F2" w:rsidP="003135F2">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3135F2" w:rsidRDefault="003135F2" w:rsidP="003135F2">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3135F2" w:rsidRDefault="003135F2" w:rsidP="003135F2">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3135F2" w:rsidRDefault="003135F2" w:rsidP="003135F2">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3135F2" w:rsidRDefault="003135F2" w:rsidP="003135F2">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3135F2" w:rsidRDefault="003135F2" w:rsidP="003135F2">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3135F2" w:rsidRDefault="003135F2" w:rsidP="003135F2">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3135F2" w:rsidRDefault="003135F2" w:rsidP="003135F2">
      <w:pPr>
        <w:rPr>
          <w:sz w:val="24"/>
          <w:szCs w:val="24"/>
          <w:lang w:val="kk-KZ"/>
        </w:rPr>
      </w:pPr>
    </w:p>
    <w:p w:rsidR="003135F2" w:rsidRDefault="003135F2" w:rsidP="003135F2">
      <w:pPr>
        <w:jc w:val="center"/>
        <w:rPr>
          <w:b/>
          <w:color w:val="000000"/>
          <w:sz w:val="24"/>
          <w:szCs w:val="24"/>
          <w:lang w:val="kk-KZ"/>
        </w:rPr>
      </w:pPr>
      <w:r>
        <w:rPr>
          <w:b/>
          <w:color w:val="000000"/>
          <w:sz w:val="24"/>
          <w:szCs w:val="24"/>
          <w:lang w:val="kk-KZ"/>
        </w:rPr>
        <w:t>15. Кәсіпкерлік бастаманы қолдау</w:t>
      </w:r>
    </w:p>
    <w:p w:rsidR="003135F2" w:rsidRDefault="003135F2" w:rsidP="003135F2">
      <w:pPr>
        <w:jc w:val="center"/>
        <w:rPr>
          <w:b/>
          <w:color w:val="000000"/>
          <w:sz w:val="24"/>
          <w:szCs w:val="24"/>
          <w:lang w:val="kk-KZ"/>
        </w:rPr>
      </w:pPr>
    </w:p>
    <w:p w:rsidR="003135F2" w:rsidRDefault="003135F2" w:rsidP="003135F2">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3135F2" w:rsidRDefault="003135F2" w:rsidP="003135F2">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3135F2" w:rsidRDefault="003135F2" w:rsidP="003135F2">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3135F2" w:rsidRDefault="003135F2" w:rsidP="003135F2">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3135F2" w:rsidRDefault="003135F2" w:rsidP="003135F2">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3135F2" w:rsidRDefault="003135F2" w:rsidP="003135F2">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3135F2" w:rsidRDefault="003135F2" w:rsidP="003135F2">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3135F2" w:rsidRDefault="003135F2" w:rsidP="003135F2">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3135F2" w:rsidRDefault="003135F2" w:rsidP="003135F2">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3135F2" w:rsidRDefault="003135F2" w:rsidP="003135F2">
      <w:pPr>
        <w:rPr>
          <w:b/>
          <w:sz w:val="24"/>
          <w:szCs w:val="24"/>
          <w:lang w:val="kk-KZ"/>
        </w:rPr>
      </w:pPr>
    </w:p>
    <w:p w:rsidR="003135F2" w:rsidRDefault="003135F2" w:rsidP="003135F2">
      <w:pPr>
        <w:pStyle w:val="11"/>
        <w:jc w:val="center"/>
        <w:rPr>
          <w:b/>
          <w:szCs w:val="24"/>
          <w:lang w:val="kk-KZ"/>
        </w:rPr>
      </w:pPr>
      <w:r>
        <w:rPr>
          <w:b/>
          <w:szCs w:val="24"/>
          <w:lang w:val="kk-KZ"/>
        </w:rPr>
        <w:lastRenderedPageBreak/>
        <w:t>16. Келісімшарттың орындалуын қамтамасыз ету тәртібі</w:t>
      </w:r>
    </w:p>
    <w:p w:rsidR="003135F2" w:rsidRDefault="003135F2" w:rsidP="003135F2">
      <w:pPr>
        <w:pStyle w:val="11"/>
        <w:jc w:val="center"/>
        <w:rPr>
          <w:b/>
          <w:szCs w:val="24"/>
          <w:lang w:val="kk-KZ"/>
        </w:rPr>
      </w:pPr>
    </w:p>
    <w:p w:rsidR="003135F2" w:rsidRDefault="003135F2" w:rsidP="003135F2">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3135F2" w:rsidRDefault="003135F2" w:rsidP="003135F2">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3135F2" w:rsidRPr="006F3C0A" w:rsidRDefault="003135F2" w:rsidP="003135F2">
      <w:pPr>
        <w:ind w:right="-365"/>
        <w:rPr>
          <w:b/>
          <w:sz w:val="24"/>
          <w:szCs w:val="24"/>
          <w:lang w:val="kk-KZ"/>
        </w:rPr>
      </w:pPr>
      <w:r>
        <w:rPr>
          <w:szCs w:val="24"/>
          <w:lang w:val="kk-KZ"/>
        </w:rPr>
        <w:t>1</w:t>
      </w:r>
      <w:r w:rsidRPr="006F3C0A">
        <w:rPr>
          <w:sz w:val="24"/>
          <w:szCs w:val="24"/>
          <w:lang w:val="kk-KZ"/>
        </w:rPr>
        <w:t xml:space="preserve">) кепілдік жарнаны ақшалай қаражат түрінде орналастырылатын қызмет көрсетуші банктегі тапсырыс беруші: </w:t>
      </w:r>
      <w:r w:rsidRPr="00B77E64">
        <w:rPr>
          <w:rStyle w:val="a5"/>
          <w:b w:val="0"/>
          <w:sz w:val="24"/>
          <w:szCs w:val="24"/>
          <w:lang w:val="kk-KZ"/>
        </w:rPr>
        <w:t>«СҚО  ДСБ» КММ «Көп бейінді қалалық аурухана» ШЖҚ КМК</w:t>
      </w:r>
      <w:r w:rsidRPr="006F3C0A">
        <w:rPr>
          <w:b/>
          <w:sz w:val="24"/>
          <w:szCs w:val="24"/>
          <w:lang w:val="kk-KZ"/>
        </w:rPr>
        <w:t xml:space="preserve"> </w:t>
      </w:r>
    </w:p>
    <w:p w:rsidR="003135F2" w:rsidRDefault="003135F2" w:rsidP="003135F2">
      <w:pPr>
        <w:pStyle w:val="11"/>
        <w:jc w:val="both"/>
        <w:rPr>
          <w:szCs w:val="24"/>
          <w:lang w:val="kk-KZ"/>
        </w:rPr>
      </w:pPr>
      <w:r w:rsidRPr="006F3C0A">
        <w:rPr>
          <w:szCs w:val="24"/>
          <w:lang w:val="kk-KZ"/>
        </w:rPr>
        <w:t>Солтүстік Қазақстан облысы, Петропавл қаласы, БСН 990240005745, ИИК678562203106354419 в филиале АО "Банк Центр Кредит</w:t>
      </w:r>
      <w:r>
        <w:rPr>
          <w:szCs w:val="24"/>
          <w:lang w:val="kk-KZ"/>
        </w:rPr>
        <w:t>" ақ Петропавл қ., БСК KCJBKZKX.</w:t>
      </w:r>
    </w:p>
    <w:p w:rsidR="003135F2" w:rsidRDefault="003135F2" w:rsidP="003135F2">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3135F2" w:rsidRDefault="003135F2" w:rsidP="003135F2">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3135F2" w:rsidRDefault="003135F2" w:rsidP="003135F2">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3135F2" w:rsidRDefault="003135F2" w:rsidP="003135F2">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3135F2" w:rsidRDefault="003135F2" w:rsidP="003135F2">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3135F2" w:rsidRDefault="003135F2" w:rsidP="003135F2">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3135F2" w:rsidRDefault="003135F2" w:rsidP="003135F2">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3135F2" w:rsidRDefault="003135F2" w:rsidP="003135F2">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3135F2" w:rsidRDefault="003135F2" w:rsidP="003135F2">
      <w:pPr>
        <w:pStyle w:val="11"/>
        <w:tabs>
          <w:tab w:val="left" w:pos="7920"/>
        </w:tabs>
        <w:jc w:val="both"/>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Pr="005F7A43" w:rsidRDefault="003135F2" w:rsidP="003135F2">
      <w:pPr>
        <w:rPr>
          <w:lang w:val="kk-KZ"/>
        </w:rPr>
      </w:pPr>
    </w:p>
    <w:p w:rsidR="00F76508" w:rsidRPr="003135F2" w:rsidRDefault="00F76508">
      <w:pPr>
        <w:rPr>
          <w:lang w:val="kk-KZ"/>
        </w:rPr>
      </w:pPr>
    </w:p>
    <w:sectPr w:rsidR="00F76508" w:rsidRPr="003135F2"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135F2"/>
    <w:rsid w:val="00054E1F"/>
    <w:rsid w:val="001E1422"/>
    <w:rsid w:val="002770DF"/>
    <w:rsid w:val="003135F2"/>
    <w:rsid w:val="003957F2"/>
    <w:rsid w:val="00596EF3"/>
    <w:rsid w:val="005B2344"/>
    <w:rsid w:val="00626143"/>
    <w:rsid w:val="00772DB6"/>
    <w:rsid w:val="00794324"/>
    <w:rsid w:val="008D5490"/>
    <w:rsid w:val="00A70B7E"/>
    <w:rsid w:val="00B77E64"/>
    <w:rsid w:val="00BB0C80"/>
    <w:rsid w:val="00C42C68"/>
    <w:rsid w:val="00CD419C"/>
    <w:rsid w:val="00CF2916"/>
    <w:rsid w:val="00CF337B"/>
    <w:rsid w:val="00CF54D3"/>
    <w:rsid w:val="00DE1A64"/>
    <w:rsid w:val="00E445A2"/>
    <w:rsid w:val="00E764DB"/>
    <w:rsid w:val="00F64E64"/>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F2"/>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5F2"/>
    <w:pPr>
      <w:keepNext/>
      <w:suppressAutoHyphens w:val="0"/>
      <w:jc w:val="both"/>
      <w:outlineLvl w:val="0"/>
    </w:pPr>
    <w:rPr>
      <w:sz w:val="24"/>
    </w:rPr>
  </w:style>
  <w:style w:type="paragraph" w:styleId="3">
    <w:name w:val="heading 3"/>
    <w:basedOn w:val="a"/>
    <w:next w:val="a"/>
    <w:link w:val="30"/>
    <w:semiHidden/>
    <w:unhideWhenUsed/>
    <w:qFormat/>
    <w:rsid w:val="003135F2"/>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F2"/>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3135F2"/>
    <w:rPr>
      <w:rFonts w:ascii="Times New Roman" w:eastAsia="Times New Roman" w:hAnsi="Times New Roman" w:cs="Times New Roman"/>
      <w:b/>
      <w:sz w:val="24"/>
      <w:szCs w:val="20"/>
      <w:lang w:val="en-US" w:eastAsia="ru-RU"/>
    </w:rPr>
  </w:style>
  <w:style w:type="paragraph" w:styleId="a3">
    <w:name w:val="Normal (Web)"/>
    <w:aliases w:val="Обычный (Web)"/>
    <w:basedOn w:val="a"/>
    <w:uiPriority w:val="99"/>
    <w:unhideWhenUsed/>
    <w:rsid w:val="003135F2"/>
    <w:pPr>
      <w:suppressAutoHyphens w:val="0"/>
      <w:spacing w:before="100" w:beforeAutospacing="1" w:after="100" w:afterAutospacing="1"/>
    </w:pPr>
    <w:rPr>
      <w:sz w:val="24"/>
      <w:szCs w:val="24"/>
    </w:rPr>
  </w:style>
  <w:style w:type="paragraph" w:customStyle="1" w:styleId="11">
    <w:name w:val="Обычный1"/>
    <w:rsid w:val="003135F2"/>
    <w:pPr>
      <w:suppressAutoHyphens/>
      <w:spacing w:after="0" w:line="240" w:lineRule="auto"/>
    </w:pPr>
    <w:rPr>
      <w:rFonts w:ascii="Times New Roman" w:eastAsia="Times New Roman" w:hAnsi="Times New Roman" w:cs="Times New Roman"/>
      <w:sz w:val="24"/>
      <w:szCs w:val="20"/>
      <w:lang w:eastAsia="ru-RU"/>
    </w:rPr>
  </w:style>
  <w:style w:type="character" w:styleId="a4">
    <w:name w:val="Hyperlink"/>
    <w:basedOn w:val="a0"/>
    <w:uiPriority w:val="99"/>
    <w:semiHidden/>
    <w:unhideWhenUsed/>
    <w:rsid w:val="003135F2"/>
    <w:rPr>
      <w:color w:val="0000FF"/>
      <w:u w:val="single"/>
    </w:rPr>
  </w:style>
  <w:style w:type="character" w:styleId="a5">
    <w:name w:val="Strong"/>
    <w:basedOn w:val="a0"/>
    <w:uiPriority w:val="22"/>
    <w:qFormat/>
    <w:rsid w:val="003135F2"/>
    <w:rPr>
      <w:b/>
      <w:bCs/>
    </w:rPr>
  </w:style>
  <w:style w:type="character" w:customStyle="1" w:styleId="banknameru">
    <w:name w:val="bank_name_ru"/>
    <w:basedOn w:val="a0"/>
    <w:rsid w:val="003135F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5094</Words>
  <Characters>29036</Characters>
  <Application>Microsoft Office Word</Application>
  <DocSecurity>0</DocSecurity>
  <Lines>241</Lines>
  <Paragraphs>68</Paragraphs>
  <ScaleCrop>false</ScaleCrop>
  <Company>Microsoft</Company>
  <LinksUpToDate>false</LinksUpToDate>
  <CharactersWithSpaces>34062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18</cp:revision>
  <cp:lastPrinted>2021-02-23T07:40:00Z</cp:lastPrinted>
  <dcterms:created xsi:type="dcterms:W3CDTF">2020-10-21T10:34:00Z</dcterms:created>
  <dcterms:modified xsi:type="dcterms:W3CDTF">2021-02-23T07:41:00Z</dcterms:modified>
</cp:coreProperties>
</file>